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2AE65" w14:textId="665B45AF" w:rsidR="00723374" w:rsidRPr="00C3576B" w:rsidRDefault="00723374" w:rsidP="00C3576B">
      <w:pPr>
        <w:rPr>
          <w:rFonts w:ascii="Arial" w:hAnsi="Arial" w:cs="Arial"/>
          <w:bCs/>
        </w:rPr>
      </w:pPr>
      <w:r w:rsidRPr="00CF02EC">
        <w:rPr>
          <w:rFonts w:ascii="Arial" w:hAnsi="Arial" w:cs="Arial"/>
          <w:b/>
          <w:sz w:val="36"/>
          <w:szCs w:val="36"/>
        </w:rPr>
        <w:t>Environmental Information Regulations Request</w:t>
      </w:r>
    </w:p>
    <w:p w14:paraId="68B9463C" w14:textId="77777777" w:rsidR="00723374" w:rsidRPr="00CF02EC" w:rsidRDefault="00723374" w:rsidP="00CF02EC">
      <w:pPr>
        <w:rPr>
          <w:rFonts w:ascii="Arial" w:hAnsi="Arial" w:cs="Arial"/>
          <w:b/>
          <w:sz w:val="36"/>
          <w:szCs w:val="36"/>
        </w:rPr>
      </w:pPr>
    </w:p>
    <w:p w14:paraId="26C85B38" w14:textId="7B5C78CD" w:rsidR="00723374" w:rsidRPr="00CF02EC" w:rsidRDefault="00723374" w:rsidP="00CF02EC">
      <w:pPr>
        <w:rPr>
          <w:rFonts w:ascii="Arial" w:hAnsi="Arial" w:cs="Arial"/>
          <w:szCs w:val="36"/>
        </w:rPr>
      </w:pPr>
      <w:r w:rsidRPr="00CF02EC">
        <w:rPr>
          <w:rFonts w:ascii="Arial" w:hAnsi="Arial" w:cs="Arial"/>
          <w:szCs w:val="36"/>
        </w:rPr>
        <w:t xml:space="preserve">Reference: </w:t>
      </w:r>
      <w:r w:rsidRPr="00CF02EC">
        <w:rPr>
          <w:rFonts w:ascii="Arial" w:hAnsi="Arial" w:cs="Arial"/>
          <w:szCs w:val="36"/>
        </w:rPr>
        <w:tab/>
      </w:r>
      <w:bookmarkStart w:id="0" w:name="Re9acbce81afc46ffb267e76950172e2f"/>
      <w:r>
        <w:rPr>
          <w:rFonts w:ascii="Arial" w:hAnsi="Arial" w:cs="Arial"/>
          <w:szCs w:val="36"/>
        </w:rPr>
        <w:t>ECC19707726 01 26</w:t>
      </w:r>
      <w:bookmarkEnd w:id="0"/>
      <w:r w:rsidRPr="00CF02EC">
        <w:rPr>
          <w:rFonts w:ascii="Arial" w:hAnsi="Arial" w:cs="Arial"/>
          <w:szCs w:val="36"/>
        </w:rPr>
        <w:br/>
        <w:t>Response:</w:t>
      </w:r>
      <w:r w:rsidRPr="00CF02EC">
        <w:rPr>
          <w:rFonts w:ascii="Arial" w:hAnsi="Arial" w:cs="Arial"/>
          <w:szCs w:val="36"/>
        </w:rPr>
        <w:tab/>
      </w:r>
      <w:bookmarkStart w:id="1" w:name="Rc3b4e8fd010a4b5594eaffc5c6f9e80f"/>
      <w:r w:rsidR="006008F3">
        <w:rPr>
          <w:rFonts w:ascii="Arial" w:hAnsi="Arial" w:cs="Arial"/>
          <w:szCs w:val="36"/>
        </w:rPr>
        <w:t>26</w:t>
      </w:r>
      <w:r w:rsidR="00C3576B">
        <w:rPr>
          <w:rFonts w:ascii="Arial" w:hAnsi="Arial" w:cs="Arial"/>
          <w:szCs w:val="36"/>
        </w:rPr>
        <w:t xml:space="preserve"> February</w:t>
      </w:r>
      <w:r>
        <w:rPr>
          <w:rFonts w:ascii="Arial" w:hAnsi="Arial" w:cs="Arial"/>
          <w:szCs w:val="36"/>
        </w:rPr>
        <w:t xml:space="preserve"> 2026</w:t>
      </w:r>
      <w:bookmarkEnd w:id="1"/>
    </w:p>
    <w:p w14:paraId="6F602AA3" w14:textId="77777777" w:rsidR="00723374" w:rsidRPr="00CF02EC" w:rsidRDefault="00723374" w:rsidP="00A24FF6">
      <w:pPr>
        <w:rPr>
          <w:rFonts w:ascii="Arial" w:hAnsi="Arial" w:cs="Arial"/>
        </w:rPr>
      </w:pPr>
    </w:p>
    <w:p w14:paraId="5750B15D" w14:textId="77B721AD" w:rsidR="00723374" w:rsidRPr="00EE5BC4" w:rsidRDefault="00723374" w:rsidP="00EE5BC4">
      <w:pPr>
        <w:spacing w:after="200" w:line="276" w:lineRule="auto"/>
        <w:ind w:left="-20" w:right="-20"/>
        <w:rPr>
          <w:rFonts w:ascii="Arial" w:eastAsia="Arial" w:hAnsi="Arial" w:cs="Arial"/>
          <w:lang w:val="en-US"/>
        </w:rPr>
      </w:pPr>
      <w:r w:rsidRPr="003F13CF">
        <w:rPr>
          <w:rFonts w:ascii="Arial" w:eastAsia="Arial" w:hAnsi="Arial" w:cs="Arial"/>
          <w:lang w:val="en-US"/>
        </w:rPr>
        <w:t xml:space="preserve">I can confirm that Essex County Council </w:t>
      </w:r>
      <w:r w:rsidR="004A1207">
        <w:rPr>
          <w:rFonts w:ascii="Arial" w:eastAsia="Arial" w:hAnsi="Arial" w:cs="Arial"/>
          <w:lang w:val="en-US"/>
        </w:rPr>
        <w:t>does hold some of this information, and where we are able to release this, our response is listed below.</w:t>
      </w:r>
      <w:r w:rsidRPr="003F13CF">
        <w:rPr>
          <w:rFonts w:ascii="Arial" w:eastAsia="Arial" w:hAnsi="Arial" w:cs="Arial"/>
          <w:lang w:val="en-US"/>
        </w:rPr>
        <w:t xml:space="preserve"> </w:t>
      </w:r>
    </w:p>
    <w:p w14:paraId="4DB12A41" w14:textId="77777777" w:rsidR="00723374" w:rsidRPr="00EE5BC4" w:rsidRDefault="00723374" w:rsidP="009479A4">
      <w:pPr>
        <w:pBdr>
          <w:top w:val="single" w:sz="4" w:space="1" w:color="auto"/>
          <w:left w:val="single" w:sz="4" w:space="4" w:color="auto"/>
          <w:bottom w:val="single" w:sz="4" w:space="1" w:color="auto"/>
          <w:right w:val="single" w:sz="4" w:space="4" w:color="auto"/>
        </w:pBdr>
        <w:shd w:val="clear" w:color="auto" w:fill="FDE7ED"/>
        <w:rPr>
          <w:rFonts w:ascii="Arial" w:hAnsi="Arial" w:cs="Arial"/>
        </w:rPr>
      </w:pPr>
      <w:bookmarkStart w:id="2" w:name="Re240ee2ac9d94b868b712ce6756a2b39"/>
      <w:r w:rsidRPr="00EE5BC4">
        <w:rPr>
          <w:rFonts w:ascii="Arial" w:hAnsi="Arial" w:cs="Arial"/>
          <w:b/>
        </w:rPr>
        <w:t>Please provide the following information held by Essex County Council relating to traffic modelling, transport assessments, and evidence used to inform planning decisions and local plan evidence in Tendring District, specifically in relation to the following junctions:</w:t>
      </w:r>
    </w:p>
    <w:p w14:paraId="20AEE7EA" w14:textId="77777777" w:rsidR="00723374" w:rsidRPr="00EE5BC4" w:rsidRDefault="00723374" w:rsidP="009479A4">
      <w:p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 xml:space="preserve">A. Thorrington Cross mini roundabouts (junction of the </w:t>
      </w:r>
      <w:r>
        <w:rPr>
          <w:rFonts w:ascii="Arial" w:hAnsi="Arial" w:cs="Arial"/>
          <w:b/>
        </w:rPr>
        <w:t>B</w:t>
      </w:r>
      <w:r w:rsidRPr="00EE5BC4">
        <w:rPr>
          <w:rFonts w:ascii="Arial" w:hAnsi="Arial" w:cs="Arial"/>
          <w:b/>
        </w:rPr>
        <w:t xml:space="preserve">1029 and </w:t>
      </w:r>
      <w:r>
        <w:rPr>
          <w:rFonts w:ascii="Arial" w:hAnsi="Arial" w:cs="Arial"/>
          <w:b/>
        </w:rPr>
        <w:t>B</w:t>
      </w:r>
      <w:r w:rsidRPr="00EE5BC4">
        <w:rPr>
          <w:rFonts w:ascii="Arial" w:hAnsi="Arial" w:cs="Arial"/>
          <w:b/>
        </w:rPr>
        <w:t>1027 at Thorrington)</w:t>
      </w:r>
    </w:p>
    <w:p w14:paraId="7103CFDA" w14:textId="77777777" w:rsidR="00723374" w:rsidRPr="00EE5BC4" w:rsidRDefault="00723374" w:rsidP="009479A4">
      <w:p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B. Frating Crossroads (signalised junction of the a133 main road and b1029 Bromley Road at Frating)</w:t>
      </w:r>
    </w:p>
    <w:p w14:paraId="3A49C1DA" w14:textId="77777777" w:rsidR="00723374" w:rsidRPr="00EE5BC4" w:rsidRDefault="00723374" w:rsidP="009479A4">
      <w:p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 xml:space="preserve">C. Frating a133 roundabout (a133 roundabout at </w:t>
      </w:r>
      <w:r>
        <w:rPr>
          <w:rFonts w:ascii="Arial" w:hAnsi="Arial" w:cs="Arial"/>
          <w:b/>
        </w:rPr>
        <w:t>F</w:t>
      </w:r>
      <w:r w:rsidRPr="00EE5BC4">
        <w:rPr>
          <w:rFonts w:ascii="Arial" w:hAnsi="Arial" w:cs="Arial"/>
          <w:b/>
        </w:rPr>
        <w:t>rating)</w:t>
      </w:r>
    </w:p>
    <w:p w14:paraId="3A9E9226" w14:textId="77777777" w:rsidR="00723374" w:rsidRPr="00EE5BC4" w:rsidRDefault="00723374" w:rsidP="009479A4">
      <w:pPr>
        <w:pBdr>
          <w:top w:val="single" w:sz="4" w:space="1" w:color="auto"/>
          <w:left w:val="single" w:sz="4" w:space="4" w:color="auto"/>
          <w:bottom w:val="single" w:sz="4" w:space="1" w:color="auto"/>
          <w:right w:val="single" w:sz="4" w:space="4" w:color="auto"/>
        </w:pBdr>
        <w:shd w:val="clear" w:color="auto" w:fill="FDE7ED"/>
        <w:rPr>
          <w:rFonts w:ascii="Arial" w:hAnsi="Arial" w:cs="Arial"/>
          <w:b/>
        </w:rPr>
      </w:pPr>
    </w:p>
    <w:p w14:paraId="3969BA1F" w14:textId="29BE1485" w:rsidR="00723374" w:rsidRDefault="00723374" w:rsidP="009479A4">
      <w:p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If fulfilling the request as framed would exceed the appropriate cost limit, i would be grateful if you could prioritise provision of the traffic models, associated validation reports, and traffic survey data (sections 1–3) for the three junctions listed</w:t>
      </w:r>
    </w:p>
    <w:p w14:paraId="1AF335E7" w14:textId="77777777" w:rsidR="00C3576B" w:rsidRDefault="00C3576B" w:rsidP="00C3576B">
      <w:pPr>
        <w:pBdr>
          <w:top w:val="single" w:sz="4" w:space="1" w:color="auto"/>
          <w:left w:val="single" w:sz="4" w:space="4" w:color="auto"/>
          <w:bottom w:val="single" w:sz="4" w:space="1" w:color="auto"/>
          <w:right w:val="single" w:sz="4" w:space="4" w:color="auto"/>
        </w:pBdr>
        <w:shd w:val="clear" w:color="auto" w:fill="FDE7ED"/>
        <w:rPr>
          <w:rFonts w:ascii="Arial" w:hAnsi="Arial" w:cs="Arial"/>
          <w:b/>
        </w:rPr>
      </w:pPr>
    </w:p>
    <w:p w14:paraId="0D051978" w14:textId="77777777" w:rsidR="00C3576B" w:rsidRPr="00C3576B" w:rsidRDefault="00C3576B" w:rsidP="00C3576B">
      <w:pPr>
        <w:pBdr>
          <w:top w:val="single" w:sz="4" w:space="1" w:color="auto"/>
          <w:left w:val="single" w:sz="4" w:space="4" w:color="auto"/>
          <w:bottom w:val="single" w:sz="4" w:space="1" w:color="auto"/>
          <w:right w:val="single" w:sz="4" w:space="4" w:color="auto"/>
        </w:pBdr>
        <w:shd w:val="clear" w:color="auto" w:fill="FDE7ED"/>
        <w:rPr>
          <w:rFonts w:ascii="Arial" w:hAnsi="Arial" w:cs="Arial"/>
          <w:b/>
        </w:rPr>
      </w:pPr>
    </w:p>
    <w:bookmarkEnd w:id="2"/>
    <w:p w14:paraId="1404D4C2" w14:textId="77777777" w:rsidR="00C3576B" w:rsidRDefault="00C3576B" w:rsidP="00C3576B">
      <w:pPr>
        <w:rPr>
          <w:rFonts w:ascii="Arial" w:hAnsi="Arial" w:cs="Arial"/>
        </w:rPr>
      </w:pPr>
    </w:p>
    <w:p w14:paraId="56E197EA" w14:textId="77777777" w:rsidR="00C3576B" w:rsidRPr="00C3576B" w:rsidRDefault="00C3576B" w:rsidP="00C3576B">
      <w:pPr>
        <w:rPr>
          <w:rFonts w:ascii="Arial" w:hAnsi="Arial" w:cs="Arial"/>
        </w:rPr>
      </w:pPr>
      <w:r w:rsidRPr="00C3576B">
        <w:rPr>
          <w:rFonts w:ascii="Arial" w:hAnsi="Arial" w:cs="Arial"/>
        </w:rPr>
        <w:t xml:space="preserve">ECC is working, as part of the duty to co-operate, with Tendring District Council on the preparation of a range of evidence to help inform the Regulation 18 stage of its Local Plan revision, which will be subject to public consultation shortly in 2026. ECC as the Highway Authority will continue to be consulted through the ongoing stages of the Local Plan process. </w:t>
      </w:r>
    </w:p>
    <w:p w14:paraId="278DD13D" w14:textId="77777777" w:rsidR="00C3576B" w:rsidRPr="00C3576B" w:rsidRDefault="00C3576B" w:rsidP="00C3576B">
      <w:pPr>
        <w:rPr>
          <w:rFonts w:ascii="Arial" w:hAnsi="Arial" w:cs="Arial"/>
        </w:rPr>
      </w:pPr>
    </w:p>
    <w:p w14:paraId="06A0D3DA" w14:textId="77777777" w:rsidR="00C3576B" w:rsidRPr="00C3576B" w:rsidRDefault="00C3576B" w:rsidP="00C3576B">
      <w:pPr>
        <w:rPr>
          <w:rFonts w:ascii="Arial" w:hAnsi="Arial" w:cs="Arial"/>
        </w:rPr>
      </w:pPr>
      <w:r w:rsidRPr="00C3576B">
        <w:rPr>
          <w:rFonts w:ascii="Arial" w:hAnsi="Arial" w:cs="Arial"/>
        </w:rPr>
        <w:t xml:space="preserve">The latest position of the review of the Tendring Local Plan revision can be found on Tendring District Councils website. A link to the relevant page is provided here: </w:t>
      </w:r>
      <w:hyperlink r:id="rId7" w:history="1">
        <w:r w:rsidRPr="00C3576B">
          <w:rPr>
            <w:rStyle w:val="Hyperlink"/>
            <w:rFonts w:ascii="Arial" w:hAnsi="Arial" w:cs="Arial"/>
          </w:rPr>
          <w:t>Local Plan Review</w:t>
        </w:r>
      </w:hyperlink>
      <w:r w:rsidRPr="00C3576B">
        <w:rPr>
          <w:rFonts w:ascii="Arial" w:hAnsi="Arial" w:cs="Arial"/>
        </w:rPr>
        <w:t>.</w:t>
      </w:r>
    </w:p>
    <w:p w14:paraId="62EBF8A2" w14:textId="77777777" w:rsidR="00C3576B" w:rsidRPr="00C3576B" w:rsidRDefault="00C3576B" w:rsidP="00C3576B">
      <w:pPr>
        <w:rPr>
          <w:rFonts w:ascii="Arial" w:hAnsi="Arial" w:cs="Arial"/>
          <w:b/>
          <w:bCs/>
          <w:lang w:val="en-US"/>
        </w:rPr>
      </w:pPr>
    </w:p>
    <w:p w14:paraId="11AE3FA9" w14:textId="77777777" w:rsidR="00C3576B" w:rsidRPr="00C3576B" w:rsidRDefault="00C3576B" w:rsidP="00C3576B">
      <w:pPr>
        <w:rPr>
          <w:rFonts w:ascii="Arial" w:hAnsi="Arial" w:cs="Arial"/>
        </w:rPr>
      </w:pPr>
      <w:r>
        <w:rPr>
          <w:rFonts w:ascii="Arial" w:hAnsi="Arial" w:cs="Arial"/>
        </w:rPr>
        <w:t>A</w:t>
      </w:r>
      <w:r w:rsidRPr="00C3576B">
        <w:rPr>
          <w:rFonts w:ascii="Arial" w:hAnsi="Arial" w:cs="Arial"/>
        </w:rPr>
        <w:t xml:space="preserve">ttached </w:t>
      </w:r>
      <w:r>
        <w:rPr>
          <w:rFonts w:ascii="Arial" w:hAnsi="Arial" w:cs="Arial"/>
        </w:rPr>
        <w:t xml:space="preserve">are </w:t>
      </w:r>
      <w:r w:rsidRPr="00C3576B">
        <w:rPr>
          <w:rFonts w:ascii="Arial" w:hAnsi="Arial" w:cs="Arial"/>
        </w:rPr>
        <w:t xml:space="preserve">documents relating to your request, however, please note that some personal information has been withheld due to an exception in the Environmental Information Regulations.  </w:t>
      </w:r>
    </w:p>
    <w:p w14:paraId="64CD03F2" w14:textId="77777777" w:rsidR="00C3576B" w:rsidRPr="00C3576B" w:rsidRDefault="00C3576B" w:rsidP="00C3576B">
      <w:pPr>
        <w:rPr>
          <w:rFonts w:ascii="Arial" w:hAnsi="Arial" w:cs="Arial"/>
        </w:rPr>
      </w:pPr>
      <w:r w:rsidRPr="00C3576B">
        <w:rPr>
          <w:rFonts w:ascii="Arial" w:hAnsi="Arial" w:cs="Arial"/>
        </w:rPr>
        <w:t> </w:t>
      </w:r>
    </w:p>
    <w:p w14:paraId="281D34AE" w14:textId="77777777" w:rsidR="00C3576B" w:rsidRPr="00C3576B" w:rsidRDefault="00C3576B" w:rsidP="00C3576B">
      <w:pPr>
        <w:rPr>
          <w:rFonts w:ascii="Arial" w:hAnsi="Arial" w:cs="Arial"/>
        </w:rPr>
      </w:pPr>
      <w:r w:rsidRPr="00C3576B">
        <w:rPr>
          <w:rFonts w:ascii="Arial" w:hAnsi="Arial" w:cs="Arial"/>
        </w:rPr>
        <w:t xml:space="preserve">The exception applicable to the information is: </w:t>
      </w:r>
    </w:p>
    <w:p w14:paraId="037AC1EB" w14:textId="77777777" w:rsidR="00C3576B" w:rsidRPr="00C3576B" w:rsidRDefault="00C3576B" w:rsidP="00C3576B">
      <w:pPr>
        <w:rPr>
          <w:rFonts w:ascii="Arial" w:hAnsi="Arial" w:cs="Arial"/>
        </w:rPr>
      </w:pPr>
      <w:r w:rsidRPr="00C3576B">
        <w:rPr>
          <w:rFonts w:ascii="Arial" w:hAnsi="Arial" w:cs="Arial"/>
        </w:rPr>
        <w:br/>
      </w:r>
      <w:r w:rsidRPr="00C3576B">
        <w:rPr>
          <w:rFonts w:ascii="Arial" w:hAnsi="Arial" w:cs="Arial"/>
          <w:b/>
          <w:bCs/>
        </w:rPr>
        <w:t xml:space="preserve">EIR Regulation 12(3) &amp; Regulation 13 - Personal data of third parties is exempt if disclosure would breach the principles of the Data Protection Act 2018. </w:t>
      </w:r>
      <w:bookmarkStart w:id="3" w:name="_Toc95011554"/>
      <w:r w:rsidRPr="00C3576B">
        <w:rPr>
          <w:rFonts w:ascii="Arial" w:hAnsi="Arial" w:cs="Arial"/>
          <w:b/>
          <w:bCs/>
        </w:rPr>
        <w:t>We believe that providing you with the information would breach the following Data Protection principles:</w:t>
      </w:r>
      <w:bookmarkEnd w:id="3"/>
      <w:r w:rsidRPr="00C3576B">
        <w:rPr>
          <w:rFonts w:ascii="Arial" w:hAnsi="Arial" w:cs="Arial"/>
          <w:b/>
          <w:bCs/>
        </w:rPr>
        <w:t xml:space="preserve"> </w:t>
      </w:r>
    </w:p>
    <w:p w14:paraId="176E0B85" w14:textId="77777777" w:rsidR="00C3576B" w:rsidRPr="00C3576B" w:rsidRDefault="00C3576B" w:rsidP="00C3576B">
      <w:pPr>
        <w:rPr>
          <w:rFonts w:ascii="Arial" w:hAnsi="Arial" w:cs="Arial"/>
        </w:rPr>
      </w:pPr>
      <w:r w:rsidRPr="00C3576B">
        <w:rPr>
          <w:rFonts w:ascii="Arial" w:hAnsi="Arial" w:cs="Arial"/>
        </w:rPr>
        <w:t> </w:t>
      </w:r>
    </w:p>
    <w:p w14:paraId="73BCBB2A" w14:textId="77777777" w:rsidR="00C3576B" w:rsidRPr="00C3576B" w:rsidRDefault="00C3576B" w:rsidP="00C3576B">
      <w:pPr>
        <w:numPr>
          <w:ilvl w:val="0"/>
          <w:numId w:val="7"/>
        </w:numPr>
        <w:rPr>
          <w:rFonts w:ascii="Arial" w:hAnsi="Arial" w:cs="Arial"/>
        </w:rPr>
      </w:pPr>
      <w:r w:rsidRPr="00C3576B">
        <w:rPr>
          <w:rFonts w:ascii="Arial" w:hAnsi="Arial" w:cs="Arial"/>
        </w:rPr>
        <w:t>Data shall be fairly, lawfully and transparently processed</w:t>
      </w:r>
    </w:p>
    <w:p w14:paraId="2A652FE6" w14:textId="77777777" w:rsidR="00C3576B" w:rsidRPr="00C3576B" w:rsidRDefault="00C3576B" w:rsidP="00C3576B">
      <w:pPr>
        <w:numPr>
          <w:ilvl w:val="0"/>
          <w:numId w:val="7"/>
        </w:numPr>
        <w:rPr>
          <w:rFonts w:ascii="Arial" w:hAnsi="Arial" w:cs="Arial"/>
        </w:rPr>
      </w:pPr>
      <w:r w:rsidRPr="00C3576B">
        <w:rPr>
          <w:rFonts w:ascii="Arial" w:hAnsi="Arial" w:cs="Arial"/>
        </w:rPr>
        <w:t>Data shall be collected for specified, explicit and legitimate purposes and not further processed in a manner that is incompatible with those purposes</w:t>
      </w:r>
    </w:p>
    <w:p w14:paraId="06EB44ED" w14:textId="77777777" w:rsidR="00C3576B" w:rsidRDefault="00C3576B" w:rsidP="00C3576B">
      <w:pPr>
        <w:rPr>
          <w:rFonts w:ascii="Arial" w:hAnsi="Arial" w:cs="Arial"/>
        </w:rPr>
      </w:pPr>
    </w:p>
    <w:p w14:paraId="0ABFFEAF" w14:textId="77777777" w:rsidR="00C3576B" w:rsidRPr="00C3576B" w:rsidRDefault="00C3576B" w:rsidP="00C3576B">
      <w:pPr>
        <w:rPr>
          <w:rFonts w:ascii="Arial" w:hAnsi="Arial" w:cs="Arial"/>
        </w:rPr>
      </w:pPr>
      <w:r w:rsidRPr="00C3576B">
        <w:rPr>
          <w:rFonts w:ascii="Arial" w:hAnsi="Arial" w:cs="Arial"/>
        </w:rPr>
        <w:t>We are applying this exemption because</w:t>
      </w:r>
    </w:p>
    <w:p w14:paraId="029A371A" w14:textId="77777777" w:rsidR="00C3576B" w:rsidRPr="00C3576B" w:rsidRDefault="00C3576B" w:rsidP="00C3576B">
      <w:pPr>
        <w:rPr>
          <w:rFonts w:ascii="Arial" w:hAnsi="Arial" w:cs="Arial"/>
        </w:rPr>
      </w:pPr>
      <w:r w:rsidRPr="00C3576B">
        <w:rPr>
          <w:rFonts w:ascii="Arial" w:hAnsi="Arial" w:cs="Arial"/>
        </w:rPr>
        <w:t>a)  we do not have the consent of the person who is the subject of the information to disclose it to you,</w:t>
      </w:r>
    </w:p>
    <w:p w14:paraId="71408469" w14:textId="77777777" w:rsidR="00C3576B" w:rsidRPr="00C3576B" w:rsidRDefault="00C3576B" w:rsidP="00C3576B">
      <w:pPr>
        <w:rPr>
          <w:rFonts w:ascii="Arial" w:hAnsi="Arial" w:cs="Arial"/>
        </w:rPr>
      </w:pPr>
      <w:r w:rsidRPr="00C3576B">
        <w:rPr>
          <w:rFonts w:ascii="Arial" w:hAnsi="Arial" w:cs="Arial"/>
        </w:rPr>
        <w:t>b)  disclosure does not meet any of the Article 6 or 9 conditions that would make it “necessary”, and</w:t>
      </w:r>
    </w:p>
    <w:p w14:paraId="5324912E" w14:textId="77777777" w:rsidR="00C3576B" w:rsidRPr="00C3576B" w:rsidRDefault="00C3576B" w:rsidP="00C3576B">
      <w:pPr>
        <w:rPr>
          <w:rFonts w:ascii="Arial" w:hAnsi="Arial" w:cs="Arial"/>
        </w:rPr>
      </w:pPr>
      <w:r w:rsidRPr="00C3576B">
        <w:rPr>
          <w:rFonts w:ascii="Arial" w:hAnsi="Arial" w:cs="Arial"/>
        </w:rPr>
        <w:t>c)  disclosure of the information to you would not be connected to the purpose for which we have collected and are holding the information.</w:t>
      </w:r>
    </w:p>
    <w:p w14:paraId="3CE264CF" w14:textId="77777777" w:rsidR="00C3576B" w:rsidRPr="00C3576B" w:rsidRDefault="00C3576B" w:rsidP="00C3576B">
      <w:pPr>
        <w:rPr>
          <w:rFonts w:ascii="Arial" w:hAnsi="Arial" w:cs="Arial"/>
        </w:rPr>
      </w:pPr>
      <w:r w:rsidRPr="00C3576B">
        <w:rPr>
          <w:rFonts w:ascii="Arial" w:hAnsi="Arial" w:cs="Arial"/>
        </w:rPr>
        <w:t> </w:t>
      </w:r>
    </w:p>
    <w:p w14:paraId="54421D88" w14:textId="77777777" w:rsidR="00C3576B" w:rsidRPr="00C3576B" w:rsidRDefault="00C3576B" w:rsidP="00C3576B">
      <w:pPr>
        <w:rPr>
          <w:rFonts w:ascii="Arial" w:hAnsi="Arial" w:cs="Arial"/>
        </w:rPr>
      </w:pPr>
      <w:r w:rsidRPr="00C3576B">
        <w:rPr>
          <w:rFonts w:ascii="Arial" w:hAnsi="Arial" w:cs="Arial"/>
        </w:rPr>
        <w:t>We further believe that the release of the requested information would cause unwarranted interference to the rights and freedoms and legitimate interests of the data subject(s). Such a disclosure would in our view constitute a breach of Article 8 in the Human Rights Act (the right to privacy and family life).</w:t>
      </w:r>
    </w:p>
    <w:p w14:paraId="0773DD6D" w14:textId="77777777" w:rsidR="00C3576B" w:rsidRPr="00C3576B" w:rsidRDefault="00C3576B" w:rsidP="00C3576B">
      <w:pPr>
        <w:rPr>
          <w:rFonts w:ascii="Arial" w:hAnsi="Arial" w:cs="Arial"/>
          <w:b/>
          <w:bCs/>
        </w:rPr>
      </w:pPr>
    </w:p>
    <w:p w14:paraId="03024B1C" w14:textId="77777777" w:rsidR="00C3576B" w:rsidRDefault="00C3576B" w:rsidP="00C3576B">
      <w:pPr>
        <w:rPr>
          <w:rFonts w:ascii="Arial" w:hAnsi="Arial" w:cs="Arial"/>
        </w:rPr>
      </w:pPr>
    </w:p>
    <w:p w14:paraId="71B8EEAD" w14:textId="77777777" w:rsidR="00C3576B" w:rsidRPr="00EE5BC4" w:rsidRDefault="00C3576B" w:rsidP="00C3576B">
      <w:pPr>
        <w:pBdr>
          <w:top w:val="single" w:sz="4" w:space="1" w:color="auto"/>
          <w:left w:val="single" w:sz="4" w:space="4" w:color="auto"/>
          <w:bottom w:val="single" w:sz="4" w:space="1" w:color="auto"/>
          <w:right w:val="single" w:sz="4" w:space="4" w:color="auto"/>
        </w:pBdr>
        <w:shd w:val="clear" w:color="auto" w:fill="FDE7ED"/>
        <w:rPr>
          <w:rFonts w:ascii="Arial" w:hAnsi="Arial" w:cs="Arial"/>
          <w:b/>
          <w:u w:val="single"/>
        </w:rPr>
      </w:pPr>
      <w:r w:rsidRPr="00EE5BC4">
        <w:rPr>
          <w:rFonts w:ascii="Arial" w:hAnsi="Arial" w:cs="Arial"/>
          <w:b/>
          <w:u w:val="single"/>
        </w:rPr>
        <w:t>Traffic Models</w:t>
      </w:r>
    </w:p>
    <w:p w14:paraId="5EA95F27" w14:textId="77777777" w:rsidR="00C3576B" w:rsidRPr="00EE5BC4" w:rsidRDefault="00C3576B" w:rsidP="00C3576B">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Copies of all traffic models, transport models, or strategic highway models produced, commissioned, used, reviewed, or relied upon by Essex County Council between 1 January 2016 and the date of this request which include or assess traffic flows, junction performance, or network conditions at or affecting any of the three junctions listed above.</w:t>
      </w:r>
    </w:p>
    <w:p w14:paraId="63130484" w14:textId="77777777" w:rsidR="00C3576B" w:rsidRDefault="00C3576B" w:rsidP="00C3576B">
      <w:pPr>
        <w:rPr>
          <w:rFonts w:ascii="Arial" w:hAnsi="Arial" w:cs="Arial"/>
        </w:rPr>
      </w:pPr>
    </w:p>
    <w:p w14:paraId="219F3273" w14:textId="77777777" w:rsidR="00C3576B" w:rsidRDefault="00C3576B" w:rsidP="00C3576B">
      <w:pPr>
        <w:rPr>
          <w:rFonts w:ascii="Arial" w:hAnsi="Arial" w:cs="Arial"/>
        </w:rPr>
      </w:pPr>
    </w:p>
    <w:p w14:paraId="687EDBB2" w14:textId="77777777" w:rsidR="00C3576B" w:rsidRPr="00C3576B" w:rsidRDefault="00C3576B" w:rsidP="00C3576B">
      <w:pPr>
        <w:rPr>
          <w:rFonts w:ascii="Arial" w:hAnsi="Arial" w:cs="Arial"/>
        </w:rPr>
      </w:pPr>
      <w:r w:rsidRPr="00C3576B">
        <w:rPr>
          <w:rFonts w:ascii="Arial" w:hAnsi="Arial" w:cs="Arial"/>
        </w:rPr>
        <w:t>I can confirm that Essex County Council does hold this information.</w:t>
      </w:r>
    </w:p>
    <w:p w14:paraId="65BF1C65" w14:textId="77777777" w:rsidR="00C3576B" w:rsidRPr="00C3576B" w:rsidRDefault="00C3576B" w:rsidP="00C3576B">
      <w:pPr>
        <w:rPr>
          <w:rFonts w:ascii="Arial" w:hAnsi="Arial" w:cs="Arial"/>
        </w:rPr>
      </w:pPr>
    </w:p>
    <w:p w14:paraId="6FB13BA2" w14:textId="77777777" w:rsidR="00C3576B" w:rsidRPr="00C3576B" w:rsidRDefault="00C3576B" w:rsidP="00C3576B">
      <w:pPr>
        <w:rPr>
          <w:rFonts w:ascii="Arial" w:hAnsi="Arial" w:cs="Arial"/>
        </w:rPr>
      </w:pPr>
      <w:r w:rsidRPr="00C3576B">
        <w:rPr>
          <w:rFonts w:ascii="Arial" w:hAnsi="Arial" w:cs="Arial"/>
          <w:lang w:val="en-US"/>
        </w:rPr>
        <w:t>Some of these documents are already published and in the public domain which are signposted below.</w:t>
      </w:r>
    </w:p>
    <w:p w14:paraId="7D49BA19" w14:textId="77777777" w:rsidR="00C3576B" w:rsidRPr="00C3576B" w:rsidRDefault="00C3576B" w:rsidP="00C3576B">
      <w:pPr>
        <w:rPr>
          <w:rFonts w:ascii="Arial" w:hAnsi="Arial" w:cs="Arial"/>
          <w:lang w:val="en-US"/>
        </w:rPr>
      </w:pPr>
    </w:p>
    <w:p w14:paraId="107541DA" w14:textId="77777777" w:rsidR="00C3576B" w:rsidRPr="00C3576B" w:rsidRDefault="00C3576B" w:rsidP="00C3576B">
      <w:pPr>
        <w:rPr>
          <w:rFonts w:ascii="Arial" w:hAnsi="Arial" w:cs="Arial"/>
        </w:rPr>
      </w:pPr>
      <w:r w:rsidRPr="00C3576B">
        <w:rPr>
          <w:rFonts w:ascii="Arial" w:hAnsi="Arial" w:cs="Arial"/>
          <w:lang w:val="en-US"/>
        </w:rPr>
        <w:t>For further ease of reference information across the six separate questions, we have given the documents reference numbers as well as using the document titles.</w:t>
      </w:r>
    </w:p>
    <w:p w14:paraId="7D6C09E7" w14:textId="77777777" w:rsidR="00C3576B" w:rsidRPr="00C3576B" w:rsidRDefault="00C3576B" w:rsidP="00C3576B">
      <w:pPr>
        <w:rPr>
          <w:rFonts w:ascii="Arial" w:hAnsi="Arial" w:cs="Arial"/>
        </w:rPr>
      </w:pPr>
    </w:p>
    <w:p w14:paraId="34C4EE96" w14:textId="77777777" w:rsidR="00C3576B" w:rsidRPr="00C3576B" w:rsidRDefault="00C3576B" w:rsidP="00C3576B">
      <w:pPr>
        <w:rPr>
          <w:rFonts w:ascii="Arial" w:hAnsi="Arial" w:cs="Arial"/>
        </w:rPr>
      </w:pPr>
      <w:r w:rsidRPr="00C3576B">
        <w:rPr>
          <w:rFonts w:ascii="Arial" w:hAnsi="Arial" w:cs="Arial"/>
        </w:rPr>
        <w:t>Document 1 – Tendring DC Local Plan Modelling support: While outside the timeframe of the request, the December 2015 assessed performance at several junctions, including junctions of interest. This document is publicly available via the following link:  </w:t>
      </w:r>
      <w:hyperlink r:id="rId8" w:history="1">
        <w:r w:rsidRPr="00C3576B">
          <w:rPr>
            <w:rStyle w:val="Hyperlink"/>
            <w:rFonts w:ascii="Arial" w:hAnsi="Arial" w:cs="Arial"/>
          </w:rPr>
          <w:t>Microsoft Word - Tendring_Local_Plan_Modelling.docx</w:t>
        </w:r>
      </w:hyperlink>
      <w:r w:rsidRPr="00C3576B">
        <w:rPr>
          <w:rFonts w:ascii="Arial" w:hAnsi="Arial" w:cs="Arial"/>
        </w:rPr>
        <w:t xml:space="preserve"> </w:t>
      </w:r>
    </w:p>
    <w:p w14:paraId="0201BA27" w14:textId="77777777" w:rsidR="00C3576B" w:rsidRPr="00C3576B" w:rsidRDefault="00C3576B" w:rsidP="00C3576B">
      <w:pPr>
        <w:rPr>
          <w:rFonts w:ascii="Arial" w:hAnsi="Arial" w:cs="Arial"/>
        </w:rPr>
      </w:pPr>
    </w:p>
    <w:p w14:paraId="174F0C7D" w14:textId="77777777" w:rsidR="00C3576B" w:rsidRPr="00C3576B" w:rsidRDefault="00C3576B" w:rsidP="00C3576B">
      <w:pPr>
        <w:rPr>
          <w:rFonts w:ascii="Arial" w:hAnsi="Arial" w:cs="Arial"/>
        </w:rPr>
      </w:pPr>
      <w:r w:rsidRPr="00C3576B">
        <w:rPr>
          <w:rFonts w:ascii="Arial" w:hAnsi="Arial" w:cs="Arial"/>
        </w:rPr>
        <w:t xml:space="preserve">Document 2 – Tendring Local Plan Modelling Stage 2 (2016). This document is publicly available via the following link: </w:t>
      </w:r>
      <w:hyperlink r:id="rId9" w:history="1">
        <w:r w:rsidRPr="00C3576B">
          <w:rPr>
            <w:rStyle w:val="Hyperlink"/>
            <w:rFonts w:ascii="Arial" w:hAnsi="Arial" w:cs="Arial"/>
          </w:rPr>
          <w:t>EB8.1.2 TDC Local Plan Modelling Support Stage 2.pdf</w:t>
        </w:r>
      </w:hyperlink>
    </w:p>
    <w:p w14:paraId="4E9ED23B" w14:textId="77777777" w:rsidR="00C3576B" w:rsidRPr="00C3576B" w:rsidRDefault="00C3576B" w:rsidP="00C3576B">
      <w:pPr>
        <w:rPr>
          <w:rFonts w:ascii="Arial" w:hAnsi="Arial" w:cs="Arial"/>
        </w:rPr>
      </w:pPr>
    </w:p>
    <w:p w14:paraId="3DF40277" w14:textId="77777777" w:rsidR="00C3576B" w:rsidRPr="00C3576B" w:rsidRDefault="00C3576B" w:rsidP="00C3576B">
      <w:pPr>
        <w:rPr>
          <w:rFonts w:ascii="Arial" w:hAnsi="Arial" w:cs="Arial"/>
        </w:rPr>
      </w:pPr>
      <w:r w:rsidRPr="00C3576B">
        <w:rPr>
          <w:rFonts w:ascii="Arial" w:hAnsi="Arial" w:cs="Arial"/>
        </w:rPr>
        <w:t xml:space="preserve">Document 3 - Tendring Local Plan Modelling Support Stage 3 (2016). This document is publicly available via the following link: </w:t>
      </w:r>
      <w:hyperlink r:id="rId10" w:history="1">
        <w:r w:rsidRPr="00C3576B">
          <w:rPr>
            <w:rStyle w:val="Hyperlink"/>
            <w:rFonts w:ascii="Arial" w:hAnsi="Arial" w:cs="Arial"/>
          </w:rPr>
          <w:t>Microsoft Word - Tendring Local Plan Modelling Support Stage 3_Draft_ReIssued_31052017.docx</w:t>
        </w:r>
      </w:hyperlink>
    </w:p>
    <w:p w14:paraId="550F71AF" w14:textId="77777777" w:rsidR="00C3576B" w:rsidRPr="00C3576B" w:rsidRDefault="00C3576B" w:rsidP="00C3576B">
      <w:pPr>
        <w:rPr>
          <w:rFonts w:ascii="Arial" w:hAnsi="Arial" w:cs="Arial"/>
        </w:rPr>
      </w:pPr>
    </w:p>
    <w:p w14:paraId="4C893A57" w14:textId="77777777" w:rsidR="00C3576B" w:rsidRPr="00C3576B" w:rsidRDefault="00C3576B" w:rsidP="00C3576B">
      <w:pPr>
        <w:rPr>
          <w:rFonts w:ascii="Arial" w:hAnsi="Arial" w:cs="Arial"/>
        </w:rPr>
      </w:pPr>
      <w:r w:rsidRPr="00C3576B">
        <w:rPr>
          <w:rFonts w:ascii="Arial" w:hAnsi="Arial" w:cs="Arial"/>
        </w:rPr>
        <w:t xml:space="preserve">Document 4 – Tendring Local Plan – Review of impacts of SHLAA revised numbers (2021) Prior to adoption of the current Tendring Local Plan in 2021 the traffic analysis was further updated. </w:t>
      </w:r>
    </w:p>
    <w:p w14:paraId="478FE76F" w14:textId="77777777" w:rsidR="00C3576B" w:rsidRPr="00C3576B" w:rsidRDefault="00C3576B" w:rsidP="00C3576B">
      <w:pPr>
        <w:rPr>
          <w:rFonts w:ascii="Arial" w:hAnsi="Arial" w:cs="Arial"/>
          <w:b/>
          <w:bCs/>
        </w:rPr>
      </w:pPr>
      <w:r w:rsidRPr="00C3576B">
        <w:rPr>
          <w:rFonts w:ascii="Arial" w:hAnsi="Arial" w:cs="Arial"/>
        </w:rPr>
        <w:t> – See attached document.</w:t>
      </w:r>
    </w:p>
    <w:p w14:paraId="76AE6044" w14:textId="77777777" w:rsidR="00C3576B" w:rsidRPr="00C3576B" w:rsidRDefault="00C3576B" w:rsidP="00C3576B">
      <w:pPr>
        <w:rPr>
          <w:rFonts w:ascii="Arial" w:hAnsi="Arial" w:cs="Arial"/>
        </w:rPr>
      </w:pPr>
    </w:p>
    <w:p w14:paraId="1AB013D5" w14:textId="77777777" w:rsidR="00C3576B" w:rsidRPr="00C3576B" w:rsidRDefault="00C3576B" w:rsidP="00C3576B">
      <w:pPr>
        <w:rPr>
          <w:rFonts w:ascii="Arial" w:hAnsi="Arial" w:cs="Arial"/>
          <w:b/>
          <w:bCs/>
        </w:rPr>
      </w:pPr>
      <w:r w:rsidRPr="00C3576B">
        <w:rPr>
          <w:rFonts w:ascii="Arial" w:hAnsi="Arial" w:cs="Arial"/>
        </w:rPr>
        <w:t>Documents 5 - North Essex Model – Technical Report (2025) – See attached document and Appendices.</w:t>
      </w:r>
    </w:p>
    <w:p w14:paraId="6FF5810E" w14:textId="77777777" w:rsidR="00C3576B" w:rsidRPr="00C3576B" w:rsidRDefault="00C3576B" w:rsidP="00C3576B">
      <w:pPr>
        <w:rPr>
          <w:rFonts w:ascii="Arial" w:hAnsi="Arial" w:cs="Arial"/>
        </w:rPr>
      </w:pPr>
    </w:p>
    <w:p w14:paraId="3864FC82" w14:textId="77777777" w:rsidR="00C3576B" w:rsidRPr="00C3576B" w:rsidRDefault="00C3576B" w:rsidP="00C3576B">
      <w:pPr>
        <w:rPr>
          <w:rFonts w:ascii="Arial" w:hAnsi="Arial" w:cs="Arial"/>
          <w:b/>
          <w:bCs/>
        </w:rPr>
      </w:pPr>
      <w:r w:rsidRPr="00C3576B">
        <w:rPr>
          <w:rFonts w:ascii="Arial" w:hAnsi="Arial" w:cs="Arial"/>
        </w:rPr>
        <w:t xml:space="preserve">Document 6 – Preferred options Local Plan Transport Evidence – Assessment </w:t>
      </w:r>
      <w:proofErr w:type="gramStart"/>
      <w:r w:rsidRPr="00C3576B">
        <w:rPr>
          <w:rFonts w:ascii="Arial" w:hAnsi="Arial" w:cs="Arial"/>
        </w:rPr>
        <w:t>Case  (</w:t>
      </w:r>
      <w:proofErr w:type="gramEnd"/>
      <w:r w:rsidRPr="00C3576B">
        <w:rPr>
          <w:rFonts w:ascii="Arial" w:hAnsi="Arial" w:cs="Arial"/>
        </w:rPr>
        <w:t>2026). This report has used Document 5 modelling data</w:t>
      </w:r>
      <w:r w:rsidRPr="00C3576B">
        <w:rPr>
          <w:rFonts w:ascii="Arial" w:hAnsi="Arial" w:cs="Arial"/>
          <w:b/>
          <w:bCs/>
        </w:rPr>
        <w:t xml:space="preserve"> </w:t>
      </w:r>
    </w:p>
    <w:p w14:paraId="1537DBF9" w14:textId="77777777" w:rsidR="00C3576B" w:rsidRPr="00C3576B" w:rsidRDefault="00C3576B" w:rsidP="00C3576B">
      <w:pPr>
        <w:rPr>
          <w:rFonts w:ascii="Arial" w:hAnsi="Arial" w:cs="Arial"/>
        </w:rPr>
      </w:pPr>
    </w:p>
    <w:p w14:paraId="1AFEA3A5" w14:textId="77777777" w:rsidR="00C3576B" w:rsidRPr="00C3576B" w:rsidRDefault="00C3576B" w:rsidP="00C3576B">
      <w:pPr>
        <w:rPr>
          <w:rFonts w:ascii="Arial" w:hAnsi="Arial" w:cs="Arial"/>
          <w:b/>
          <w:bCs/>
        </w:rPr>
      </w:pPr>
      <w:r w:rsidRPr="00C3576B">
        <w:rPr>
          <w:rFonts w:ascii="Arial" w:hAnsi="Arial" w:cs="Arial"/>
        </w:rPr>
        <w:t xml:space="preserve">Document 7 – Preferred option Local Plan Transport Evidence – Reference case </w:t>
      </w:r>
      <w:proofErr w:type="gramStart"/>
      <w:r w:rsidRPr="00C3576B">
        <w:rPr>
          <w:rFonts w:ascii="Arial" w:hAnsi="Arial" w:cs="Arial"/>
        </w:rPr>
        <w:t>2026 .</w:t>
      </w:r>
      <w:proofErr w:type="gramEnd"/>
      <w:r w:rsidRPr="00C3576B">
        <w:rPr>
          <w:rFonts w:ascii="Arial" w:hAnsi="Arial" w:cs="Arial"/>
        </w:rPr>
        <w:t xml:space="preserve"> This report has used Document 5 modelling data</w:t>
      </w:r>
    </w:p>
    <w:p w14:paraId="35D8AFA8" w14:textId="77777777" w:rsidR="00C3576B" w:rsidRPr="00C3576B" w:rsidRDefault="00C3576B" w:rsidP="00C3576B">
      <w:pPr>
        <w:rPr>
          <w:rFonts w:ascii="Arial" w:hAnsi="Arial" w:cs="Arial"/>
        </w:rPr>
      </w:pPr>
    </w:p>
    <w:p w14:paraId="250A8540" w14:textId="77777777" w:rsidR="00C3576B" w:rsidRDefault="00C3576B" w:rsidP="00C3576B">
      <w:pPr>
        <w:rPr>
          <w:rFonts w:ascii="Arial" w:hAnsi="Arial" w:cs="Arial"/>
        </w:rPr>
      </w:pPr>
    </w:p>
    <w:p w14:paraId="39C25AA8" w14:textId="77777777" w:rsidR="00723374" w:rsidRPr="00EE5BC4" w:rsidRDefault="00723374" w:rsidP="009479A4">
      <w:pPr>
        <w:rPr>
          <w:rFonts w:ascii="Arial" w:hAnsi="Arial" w:cs="Arial"/>
        </w:rPr>
      </w:pPr>
    </w:p>
    <w:p w14:paraId="701CC2AF" w14:textId="77777777" w:rsidR="00723374" w:rsidRPr="00EE5BC4" w:rsidRDefault="00723374" w:rsidP="008070C7">
      <w:pPr>
        <w:pBdr>
          <w:top w:val="single" w:sz="4" w:space="1" w:color="auto"/>
          <w:left w:val="single" w:sz="4" w:space="4" w:color="auto"/>
          <w:bottom w:val="single" w:sz="4" w:space="1" w:color="auto"/>
          <w:right w:val="single" w:sz="4" w:space="4" w:color="auto"/>
        </w:pBdr>
        <w:shd w:val="clear" w:color="auto" w:fill="FDE7ED"/>
        <w:rPr>
          <w:rFonts w:ascii="Arial" w:hAnsi="Arial" w:cs="Arial"/>
          <w:b/>
          <w:u w:val="single"/>
        </w:rPr>
      </w:pPr>
      <w:r w:rsidRPr="00EE5BC4">
        <w:rPr>
          <w:rFonts w:ascii="Arial" w:hAnsi="Arial" w:cs="Arial"/>
          <w:b/>
          <w:u w:val="single"/>
        </w:rPr>
        <w:t>Model Validation and Calibration</w:t>
      </w:r>
    </w:p>
    <w:p w14:paraId="1A65A3BF" w14:textId="77777777" w:rsidR="00723374" w:rsidRPr="00EE5BC4" w:rsidRDefault="00723374" w:rsidP="00EE5BC4">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For each model identified above, please provide copies of any associated:</w:t>
      </w:r>
    </w:p>
    <w:p w14:paraId="484786B7" w14:textId="77777777" w:rsidR="00723374" w:rsidRPr="00EE5BC4" w:rsidRDefault="00723374" w:rsidP="00EE5BC4">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Base year validation reports</w:t>
      </w:r>
    </w:p>
    <w:p w14:paraId="7B07FA63" w14:textId="77777777" w:rsidR="00723374" w:rsidRPr="00EE5BC4" w:rsidRDefault="00723374" w:rsidP="00EE5BC4">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Model calibration reports</w:t>
      </w:r>
    </w:p>
    <w:p w14:paraId="7C1D94FB" w14:textId="77777777" w:rsidR="00723374" w:rsidRPr="00EE5BC4" w:rsidRDefault="00723374" w:rsidP="00EE5BC4">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Queue length validation reports</w:t>
      </w:r>
    </w:p>
    <w:p w14:paraId="15E96C7A" w14:textId="77777777" w:rsidR="00723374" w:rsidRPr="00EE5BC4" w:rsidRDefault="00723374" w:rsidP="00EE5BC4">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Journey time validation reports</w:t>
      </w:r>
    </w:p>
    <w:p w14:paraId="36F35192" w14:textId="77777777" w:rsidR="00723374" w:rsidRPr="00EE5BC4" w:rsidRDefault="00723374" w:rsidP="00EE5BC4">
      <w:pPr>
        <w:pStyle w:val="ListParagraph"/>
        <w:numPr>
          <w:ilvl w:val="0"/>
          <w:numId w:val="2"/>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Technical notes explaining how observed traffic conditions were replicated within the model, including (where held) details of software used</w:t>
      </w:r>
    </w:p>
    <w:p w14:paraId="2F8D324B" w14:textId="77777777" w:rsidR="00723374" w:rsidRDefault="00723374" w:rsidP="009479A4">
      <w:pPr>
        <w:rPr>
          <w:rFonts w:ascii="Arial" w:hAnsi="Arial" w:cs="Arial"/>
        </w:rPr>
      </w:pPr>
    </w:p>
    <w:p w14:paraId="146A1572" w14:textId="54E3135C" w:rsidR="00C3576B" w:rsidRPr="00C3576B" w:rsidRDefault="00C3576B" w:rsidP="00C3576B">
      <w:pPr>
        <w:rPr>
          <w:rFonts w:ascii="Arial" w:hAnsi="Arial" w:cs="Arial"/>
        </w:rPr>
      </w:pPr>
      <w:r w:rsidRPr="00C3576B">
        <w:rPr>
          <w:rFonts w:ascii="Arial" w:hAnsi="Arial" w:cs="Arial"/>
        </w:rPr>
        <w:t xml:space="preserve">I can confirm that Essex County Council does hold some </w:t>
      </w:r>
      <w:r>
        <w:rPr>
          <w:rFonts w:ascii="Arial" w:hAnsi="Arial" w:cs="Arial"/>
        </w:rPr>
        <w:t xml:space="preserve">of </w:t>
      </w:r>
      <w:r w:rsidRPr="00C3576B">
        <w:rPr>
          <w:rFonts w:ascii="Arial" w:hAnsi="Arial" w:cs="Arial"/>
        </w:rPr>
        <w:t>this information.</w:t>
      </w:r>
    </w:p>
    <w:p w14:paraId="44C57F65" w14:textId="77777777" w:rsidR="00C3576B" w:rsidRPr="00C3576B" w:rsidRDefault="00C3576B" w:rsidP="00C3576B">
      <w:pPr>
        <w:rPr>
          <w:rFonts w:ascii="Arial" w:hAnsi="Arial" w:cs="Arial"/>
        </w:rPr>
      </w:pPr>
    </w:p>
    <w:p w14:paraId="67B51C62" w14:textId="77777777" w:rsidR="00C3576B" w:rsidRPr="00C3576B" w:rsidRDefault="00C3576B" w:rsidP="00C3576B">
      <w:pPr>
        <w:rPr>
          <w:rFonts w:ascii="Arial" w:hAnsi="Arial" w:cs="Arial"/>
        </w:rPr>
      </w:pPr>
      <w:r w:rsidRPr="00C3576B">
        <w:rPr>
          <w:rFonts w:ascii="Arial" w:hAnsi="Arial" w:cs="Arial"/>
        </w:rPr>
        <w:t>Document 1, 2, 3, 4 - The documents contain details of the methodology on how the forecast junction models were developed. Due to the nature of the modelling undertaken there are no additional calibration or validation reports.</w:t>
      </w:r>
    </w:p>
    <w:p w14:paraId="2A0EBB83" w14:textId="77777777" w:rsidR="00C3576B" w:rsidRPr="00C3576B" w:rsidRDefault="00C3576B" w:rsidP="00C3576B">
      <w:pPr>
        <w:rPr>
          <w:rFonts w:ascii="Arial" w:hAnsi="Arial" w:cs="Arial"/>
        </w:rPr>
      </w:pPr>
    </w:p>
    <w:p w14:paraId="123C5740" w14:textId="77777777" w:rsidR="00C3576B" w:rsidRPr="00C3576B" w:rsidRDefault="00C3576B" w:rsidP="00C3576B">
      <w:pPr>
        <w:rPr>
          <w:rFonts w:ascii="Arial" w:hAnsi="Arial" w:cs="Arial"/>
        </w:rPr>
      </w:pPr>
      <w:r w:rsidRPr="00C3576B">
        <w:rPr>
          <w:rFonts w:ascii="Arial" w:hAnsi="Arial" w:cs="Arial"/>
        </w:rPr>
        <w:t>Documents 5 - The document contains details of the methodology on how the forecast junction models were developed, along with the appendix documents included.</w:t>
      </w:r>
    </w:p>
    <w:p w14:paraId="2FEBF0BE" w14:textId="77777777" w:rsidR="00C3576B" w:rsidRPr="00C3576B" w:rsidRDefault="00C3576B" w:rsidP="00C3576B">
      <w:pPr>
        <w:rPr>
          <w:rFonts w:ascii="Arial" w:hAnsi="Arial" w:cs="Arial"/>
        </w:rPr>
      </w:pPr>
    </w:p>
    <w:p w14:paraId="78DB0BD6" w14:textId="266A9E9B" w:rsidR="00C3576B" w:rsidRPr="00C3576B" w:rsidRDefault="00C3576B" w:rsidP="00C3576B">
      <w:pPr>
        <w:rPr>
          <w:rFonts w:ascii="Arial" w:hAnsi="Arial" w:cs="Arial"/>
        </w:rPr>
      </w:pPr>
      <w:r w:rsidRPr="00C3576B">
        <w:rPr>
          <w:rFonts w:ascii="Arial" w:hAnsi="Arial" w:cs="Arial"/>
        </w:rPr>
        <w:t xml:space="preserve">Document 5 used for 6 &amp; 7.   </w:t>
      </w:r>
    </w:p>
    <w:p w14:paraId="557B5675" w14:textId="77777777" w:rsidR="00C3576B" w:rsidRPr="00EE5BC4" w:rsidRDefault="00C3576B" w:rsidP="009479A4">
      <w:pPr>
        <w:rPr>
          <w:rFonts w:ascii="Arial" w:hAnsi="Arial" w:cs="Arial"/>
        </w:rPr>
      </w:pPr>
    </w:p>
    <w:p w14:paraId="56CF426F" w14:textId="77777777" w:rsidR="00723374" w:rsidRPr="00EE5BC4" w:rsidRDefault="00723374" w:rsidP="009479A4">
      <w:pPr>
        <w:rPr>
          <w:rFonts w:ascii="Arial" w:hAnsi="Arial" w:cs="Arial"/>
        </w:rPr>
      </w:pPr>
    </w:p>
    <w:p w14:paraId="68347856" w14:textId="77777777" w:rsidR="00723374" w:rsidRPr="00EE5BC4" w:rsidRDefault="00723374" w:rsidP="008070C7">
      <w:pPr>
        <w:pBdr>
          <w:top w:val="single" w:sz="4" w:space="1" w:color="auto"/>
          <w:left w:val="single" w:sz="4" w:space="4" w:color="auto"/>
          <w:bottom w:val="single" w:sz="4" w:space="1" w:color="auto"/>
          <w:right w:val="single" w:sz="4" w:space="4" w:color="auto"/>
        </w:pBdr>
        <w:shd w:val="clear" w:color="auto" w:fill="FDE7ED"/>
        <w:rPr>
          <w:rFonts w:ascii="Arial" w:hAnsi="Arial" w:cs="Arial"/>
          <w:b/>
          <w:u w:val="single"/>
        </w:rPr>
      </w:pPr>
      <w:r w:rsidRPr="00EE5BC4">
        <w:rPr>
          <w:rFonts w:ascii="Arial" w:hAnsi="Arial" w:cs="Arial"/>
          <w:b/>
          <w:u w:val="single"/>
        </w:rPr>
        <w:t>Traffic Survey Data</w:t>
      </w:r>
    </w:p>
    <w:p w14:paraId="3FF9572E" w14:textId="77777777" w:rsidR="00723374" w:rsidRPr="00EE5BC4" w:rsidRDefault="00723374" w:rsidP="00EE5BC4">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Copies of all traffic survey data used to inform or validate the above models at the three junctions listed, including:</w:t>
      </w:r>
    </w:p>
    <w:p w14:paraId="5B9254AE" w14:textId="77777777" w:rsidR="00723374" w:rsidRPr="00EE5BC4" w:rsidRDefault="00723374" w:rsidP="00EE5BC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Manual classified counts</w:t>
      </w:r>
    </w:p>
    <w:p w14:paraId="17C7704E" w14:textId="77777777" w:rsidR="00723374" w:rsidRPr="00EE5BC4" w:rsidRDefault="00723374" w:rsidP="00EE5BC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Automatic traffic counts</w:t>
      </w:r>
    </w:p>
    <w:p w14:paraId="592C12B0" w14:textId="77777777" w:rsidR="00723374" w:rsidRPr="00EE5BC4" w:rsidRDefault="00723374" w:rsidP="00EE5BC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ANPR surveys</w:t>
      </w:r>
    </w:p>
    <w:p w14:paraId="0AD5C62E" w14:textId="77777777" w:rsidR="00723374" w:rsidRPr="00EE5BC4" w:rsidRDefault="00723374" w:rsidP="00EE5BC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Queue length surveys</w:t>
      </w:r>
    </w:p>
    <w:p w14:paraId="462076D4" w14:textId="77777777" w:rsidR="00723374" w:rsidRPr="00EE5BC4" w:rsidRDefault="00723374" w:rsidP="00EE5BC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Delay surveys</w:t>
      </w:r>
    </w:p>
    <w:p w14:paraId="667B6B9E" w14:textId="77777777" w:rsidR="00723374" w:rsidRPr="00EE5BC4" w:rsidRDefault="00723374" w:rsidP="00EE5BC4">
      <w:pPr>
        <w:pStyle w:val="ListParagraph"/>
        <w:numPr>
          <w:ilvl w:val="0"/>
          <w:numId w:val="4"/>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Any other observational traffic data</w:t>
      </w:r>
    </w:p>
    <w:p w14:paraId="123A4FBC" w14:textId="77777777" w:rsidR="00C3576B" w:rsidRDefault="00C3576B" w:rsidP="00C3576B">
      <w:pPr>
        <w:rPr>
          <w:rFonts w:ascii="Arial" w:hAnsi="Arial" w:cs="Arial"/>
        </w:rPr>
      </w:pPr>
    </w:p>
    <w:p w14:paraId="5C781B65" w14:textId="77777777" w:rsidR="00C3576B" w:rsidRPr="00C3576B" w:rsidRDefault="00C3576B" w:rsidP="00C3576B">
      <w:pPr>
        <w:rPr>
          <w:rFonts w:ascii="Arial" w:hAnsi="Arial" w:cs="Arial"/>
        </w:rPr>
      </w:pPr>
      <w:r w:rsidRPr="00C3576B">
        <w:rPr>
          <w:rFonts w:ascii="Arial" w:hAnsi="Arial" w:cs="Arial"/>
        </w:rPr>
        <w:t>I can confirm that Essex County Council does hold some of this information.</w:t>
      </w:r>
    </w:p>
    <w:p w14:paraId="06BFE65C" w14:textId="77777777" w:rsidR="00C3576B" w:rsidRPr="00C3576B" w:rsidRDefault="00C3576B" w:rsidP="00C3576B">
      <w:pPr>
        <w:rPr>
          <w:rFonts w:ascii="Arial" w:hAnsi="Arial" w:cs="Arial"/>
        </w:rPr>
      </w:pPr>
    </w:p>
    <w:p w14:paraId="0AF50F3F" w14:textId="77777777" w:rsidR="00C3576B" w:rsidRPr="00C3576B" w:rsidRDefault="00C3576B" w:rsidP="00C3576B">
      <w:pPr>
        <w:rPr>
          <w:rFonts w:ascii="Arial" w:hAnsi="Arial" w:cs="Arial"/>
        </w:rPr>
      </w:pPr>
      <w:r w:rsidRPr="00C3576B">
        <w:rPr>
          <w:rFonts w:ascii="Arial" w:hAnsi="Arial" w:cs="Arial"/>
        </w:rPr>
        <w:t>Documents 1, 2, 3 &amp; 4 - Count data was used at the time to derive base flows, factored using TEMPro, alongside TRICS and Census data for trip generation and distribution.</w:t>
      </w:r>
    </w:p>
    <w:p w14:paraId="7656A3B9" w14:textId="77777777" w:rsidR="00C3576B" w:rsidRPr="00C3576B" w:rsidRDefault="00C3576B" w:rsidP="00C3576B">
      <w:pPr>
        <w:rPr>
          <w:rFonts w:ascii="Arial" w:hAnsi="Arial" w:cs="Arial"/>
        </w:rPr>
      </w:pPr>
    </w:p>
    <w:p w14:paraId="74D3E71E" w14:textId="77777777" w:rsidR="00C3576B" w:rsidRPr="00C3576B" w:rsidRDefault="00C3576B" w:rsidP="00C3576B">
      <w:pPr>
        <w:rPr>
          <w:rFonts w:ascii="Arial" w:hAnsi="Arial" w:cs="Arial"/>
        </w:rPr>
      </w:pPr>
      <w:r w:rsidRPr="00C3576B">
        <w:rPr>
          <w:rFonts w:ascii="Arial" w:hAnsi="Arial" w:cs="Arial"/>
        </w:rPr>
        <w:t>Documents 5 – See Appendix B for details.</w:t>
      </w:r>
    </w:p>
    <w:p w14:paraId="00564DEF" w14:textId="77777777" w:rsidR="00C3576B" w:rsidRPr="00C3576B" w:rsidRDefault="00C3576B" w:rsidP="00C3576B">
      <w:pPr>
        <w:rPr>
          <w:rFonts w:ascii="Arial" w:hAnsi="Arial" w:cs="Arial"/>
        </w:rPr>
      </w:pPr>
    </w:p>
    <w:p w14:paraId="09F869D2" w14:textId="77777777" w:rsidR="00C3576B" w:rsidRPr="00C3576B" w:rsidRDefault="00C3576B" w:rsidP="00C3576B">
      <w:pPr>
        <w:rPr>
          <w:rFonts w:ascii="Arial" w:hAnsi="Arial" w:cs="Arial"/>
        </w:rPr>
      </w:pPr>
      <w:r w:rsidRPr="00C3576B">
        <w:rPr>
          <w:rFonts w:ascii="Arial" w:hAnsi="Arial" w:cs="Arial"/>
        </w:rPr>
        <w:t xml:space="preserve">Documents 6 &amp; 7 used modelling information as detailed under document 5.  </w:t>
      </w:r>
    </w:p>
    <w:p w14:paraId="1A006646" w14:textId="77777777" w:rsidR="00C3576B" w:rsidRPr="00C3576B" w:rsidRDefault="00C3576B" w:rsidP="00C3576B">
      <w:pPr>
        <w:rPr>
          <w:rFonts w:ascii="Arial" w:hAnsi="Arial" w:cs="Arial"/>
        </w:rPr>
      </w:pPr>
    </w:p>
    <w:p w14:paraId="1C604A23" w14:textId="77777777" w:rsidR="00C3576B" w:rsidRPr="00C3576B" w:rsidRDefault="00C3576B" w:rsidP="00C3576B">
      <w:pPr>
        <w:rPr>
          <w:rFonts w:ascii="Arial" w:hAnsi="Arial" w:cs="Arial"/>
          <w:b/>
          <w:bCs/>
        </w:rPr>
      </w:pPr>
      <w:r w:rsidRPr="00C3576B">
        <w:rPr>
          <w:rFonts w:ascii="Arial" w:hAnsi="Arial" w:cs="Arial"/>
        </w:rPr>
        <w:t xml:space="preserve">Any available Traffic Count Data site information locations and data collections in general carried out by Essex Highways are publicly available online on our Highways Information Map – </w:t>
      </w:r>
      <w:hyperlink r:id="rId11" w:history="1">
        <w:r w:rsidRPr="00C3576B">
          <w:rPr>
            <w:rStyle w:val="Hyperlink"/>
            <w:rFonts w:ascii="Arial" w:hAnsi="Arial" w:cs="Arial"/>
          </w:rPr>
          <w:t>www.essexhighways.org/him</w:t>
        </w:r>
      </w:hyperlink>
      <w:r w:rsidRPr="00C3576B">
        <w:rPr>
          <w:rFonts w:ascii="Arial" w:hAnsi="Arial" w:cs="Arial"/>
        </w:rPr>
        <w:t xml:space="preserve"> by enabling the Temporary and Permanent Count Sites layers within the Traffic Data category.</w:t>
      </w:r>
    </w:p>
    <w:p w14:paraId="560AB52E" w14:textId="77777777" w:rsidR="00C3576B" w:rsidRDefault="00C3576B" w:rsidP="00C3576B">
      <w:pPr>
        <w:rPr>
          <w:rFonts w:ascii="Arial" w:hAnsi="Arial" w:cs="Arial"/>
        </w:rPr>
      </w:pPr>
    </w:p>
    <w:p w14:paraId="531920F8" w14:textId="77777777" w:rsidR="00723374" w:rsidRPr="00EE5BC4" w:rsidRDefault="00723374" w:rsidP="00E13F81">
      <w:pPr>
        <w:rPr>
          <w:rFonts w:ascii="Arial" w:hAnsi="Arial" w:cs="Arial"/>
        </w:rPr>
      </w:pPr>
    </w:p>
    <w:p w14:paraId="0612B53F" w14:textId="77777777" w:rsidR="00723374" w:rsidRPr="00EE5BC4" w:rsidRDefault="00723374" w:rsidP="008070C7">
      <w:p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 xml:space="preserve">Correspondence </w:t>
      </w:r>
      <w:r>
        <w:rPr>
          <w:rFonts w:ascii="Arial" w:hAnsi="Arial" w:cs="Arial"/>
          <w:b/>
        </w:rPr>
        <w:t>a</w:t>
      </w:r>
      <w:r w:rsidRPr="00EE5BC4">
        <w:rPr>
          <w:rFonts w:ascii="Arial" w:hAnsi="Arial" w:cs="Arial"/>
          <w:b/>
        </w:rPr>
        <w:t>nd Internal Commentary</w:t>
      </w:r>
    </w:p>
    <w:p w14:paraId="16BFDBA0" w14:textId="77777777" w:rsidR="00723374" w:rsidRPr="00EE5BC4" w:rsidRDefault="00723374" w:rsidP="00EE5BC4">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Copies of correspondence, including emails, memoranda, briefing notes, or internal reports, between:</w:t>
      </w:r>
    </w:p>
    <w:p w14:paraId="59594345" w14:textId="77777777" w:rsidR="00723374" w:rsidRPr="00EE5BC4" w:rsidRDefault="00723374" w:rsidP="00EE5BC4">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Essex County Council</w:t>
      </w:r>
    </w:p>
    <w:p w14:paraId="5076861B" w14:textId="77777777" w:rsidR="00723374" w:rsidRPr="00EE5BC4" w:rsidRDefault="00723374" w:rsidP="00EE5BC4">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Tendring District Council</w:t>
      </w:r>
    </w:p>
    <w:p w14:paraId="6E03A40E" w14:textId="77777777" w:rsidR="00723374" w:rsidRPr="00EE5BC4" w:rsidRDefault="00723374" w:rsidP="00EE5BC4">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Any external transport consultants, including Ringway Jacobs where the correspondence relates to traffic modelling, junction capacity, congestion, or network performance at any of the three junctions listed above.</w:t>
      </w:r>
    </w:p>
    <w:p w14:paraId="6831CCE8" w14:textId="77777777" w:rsidR="00C3576B" w:rsidRDefault="00C3576B" w:rsidP="00C3576B">
      <w:pPr>
        <w:rPr>
          <w:rFonts w:ascii="Arial" w:hAnsi="Arial" w:cs="Arial"/>
        </w:rPr>
      </w:pPr>
    </w:p>
    <w:p w14:paraId="2EE8DCCB" w14:textId="77777777" w:rsidR="000F285E" w:rsidRPr="000F285E" w:rsidRDefault="000F285E" w:rsidP="000F285E">
      <w:pPr>
        <w:rPr>
          <w:rFonts w:ascii="Arial" w:hAnsi="Arial" w:cs="Arial"/>
          <w:bCs/>
        </w:rPr>
      </w:pPr>
      <w:r w:rsidRPr="000F285E">
        <w:rPr>
          <w:rFonts w:ascii="Arial" w:hAnsi="Arial" w:cs="Arial"/>
          <w:bCs/>
        </w:rPr>
        <w:t xml:space="preserve">I can confirm that Essex County Council does hold some of this information. </w:t>
      </w:r>
    </w:p>
    <w:p w14:paraId="366B194F" w14:textId="77777777" w:rsidR="000F285E" w:rsidRPr="000F285E" w:rsidRDefault="000F285E" w:rsidP="000F285E">
      <w:pPr>
        <w:rPr>
          <w:rFonts w:ascii="Arial" w:hAnsi="Arial" w:cs="Arial"/>
          <w:bCs/>
        </w:rPr>
      </w:pPr>
    </w:p>
    <w:p w14:paraId="45B6C311" w14:textId="77777777" w:rsidR="000F285E" w:rsidRPr="000F285E" w:rsidRDefault="000F285E" w:rsidP="000F285E">
      <w:pPr>
        <w:rPr>
          <w:rFonts w:ascii="Arial" w:hAnsi="Arial" w:cs="Arial"/>
          <w:bCs/>
        </w:rPr>
      </w:pPr>
      <w:r w:rsidRPr="000F285E">
        <w:rPr>
          <w:rFonts w:ascii="Arial" w:hAnsi="Arial" w:cs="Arial"/>
          <w:bCs/>
        </w:rPr>
        <w:t>It should be noted that Essex County Council as Highway Authority is a statutory consultee to the formulation of Local Plans (including Development Plan Documents - DPDs), planning applications and emerging local planning policy documents which are produced by the Local Planning Authority. Comments are formally made in response to Local Plan, DPD and planning application consultations, which will be available on the relevant Local Planning Authority website once in a state of completion and uploaded to create an evidence base.</w:t>
      </w:r>
    </w:p>
    <w:p w14:paraId="0F663513" w14:textId="77777777" w:rsidR="000F285E" w:rsidRPr="000F285E" w:rsidRDefault="000F285E" w:rsidP="000F285E">
      <w:pPr>
        <w:rPr>
          <w:rFonts w:ascii="Arial" w:hAnsi="Arial" w:cs="Arial"/>
          <w:bCs/>
        </w:rPr>
      </w:pPr>
    </w:p>
    <w:p w14:paraId="5F0EE1D5" w14:textId="77777777" w:rsidR="000F285E" w:rsidRPr="000F285E" w:rsidRDefault="000F285E" w:rsidP="000F285E">
      <w:pPr>
        <w:rPr>
          <w:rFonts w:ascii="Arial" w:hAnsi="Arial" w:cs="Arial"/>
          <w:bCs/>
        </w:rPr>
      </w:pPr>
      <w:r w:rsidRPr="000F285E">
        <w:rPr>
          <w:rFonts w:ascii="Arial" w:hAnsi="Arial" w:cs="Arial"/>
          <w:bCs/>
        </w:rPr>
        <w:t xml:space="preserve">Proposals being considered in terms of possible highway mitigations would form part of the Local Plan process.  This process is led by Tendring District Council who you might also wish to contact at </w:t>
      </w:r>
      <w:hyperlink r:id="rId12" w:history="1">
        <w:r w:rsidRPr="000F285E">
          <w:rPr>
            <w:rStyle w:val="Hyperlink"/>
            <w:rFonts w:ascii="Arial" w:hAnsi="Arial" w:cs="Arial"/>
            <w:bCs/>
          </w:rPr>
          <w:t>www.tendringdc.gov.uk</w:t>
        </w:r>
      </w:hyperlink>
      <w:r w:rsidRPr="000F285E">
        <w:rPr>
          <w:rFonts w:ascii="Arial" w:hAnsi="Arial" w:cs="Arial"/>
          <w:bCs/>
        </w:rPr>
        <w:t xml:space="preserve"> in their capacity as Local Planning Authority.  Once proposals have been developed to a definitive level of detail, these will be released in due course via the Local Plan process via the Tendring District Council website.</w:t>
      </w:r>
    </w:p>
    <w:p w14:paraId="58FA909A" w14:textId="77777777" w:rsidR="000F285E" w:rsidRPr="000F285E" w:rsidRDefault="000F285E" w:rsidP="000F285E">
      <w:pPr>
        <w:rPr>
          <w:rFonts w:ascii="Arial" w:hAnsi="Arial" w:cs="Arial"/>
          <w:bCs/>
        </w:rPr>
      </w:pPr>
    </w:p>
    <w:p w14:paraId="1F8A5730" w14:textId="77777777" w:rsidR="000F285E" w:rsidRPr="000F285E" w:rsidRDefault="000F285E" w:rsidP="000F285E">
      <w:pPr>
        <w:rPr>
          <w:rFonts w:ascii="Arial" w:hAnsi="Arial" w:cs="Arial"/>
          <w:bCs/>
        </w:rPr>
      </w:pPr>
      <w:r w:rsidRPr="000F285E">
        <w:rPr>
          <w:rFonts w:ascii="Arial" w:hAnsi="Arial" w:cs="Arial"/>
        </w:rPr>
        <w:t xml:space="preserve">The impact of conceptual thoughts, studies and or briefing notes if they existed prior to the finalising of an evidence base would create </w:t>
      </w:r>
      <w:r w:rsidRPr="000F285E">
        <w:rPr>
          <w:rFonts w:ascii="Arial" w:hAnsi="Arial" w:cs="Arial"/>
          <w:bCs/>
        </w:rPr>
        <w:t>confusion and be misleading for external parties, potentially cause blight, and undermine the planning process</w:t>
      </w:r>
      <w:r w:rsidRPr="000F285E">
        <w:rPr>
          <w:rFonts w:ascii="Arial" w:hAnsi="Arial" w:cs="Arial"/>
          <w:bCs/>
          <w:i/>
          <w:iCs/>
        </w:rPr>
        <w:t xml:space="preserve">. </w:t>
      </w:r>
      <w:r w:rsidRPr="000F285E">
        <w:rPr>
          <w:rFonts w:ascii="Arial" w:hAnsi="Arial" w:cs="Arial"/>
          <w:bCs/>
        </w:rPr>
        <w:t>The term ‘blight’ in a planning context refers to where the negative impacts of proposed / planned / potential developments affecting property in the vicinity (such as the need to acquire or demolish such property or adverse effects on someone’s living environment, e.g. as a result of a new major road or junction being constructed in close proximity) might occur through proposals being considered but in practice that development / proposal is not or may not be actually going to proceed anyway</w:t>
      </w:r>
      <w:r w:rsidRPr="000F285E">
        <w:rPr>
          <w:rFonts w:ascii="Arial" w:hAnsi="Arial" w:cs="Arial"/>
          <w:bCs/>
          <w:i/>
          <w:iCs/>
        </w:rPr>
        <w:t xml:space="preserve">. </w:t>
      </w:r>
      <w:r w:rsidRPr="000F285E">
        <w:rPr>
          <w:rFonts w:ascii="Arial" w:hAnsi="Arial" w:cs="Arial"/>
          <w:bCs/>
        </w:rPr>
        <w:t xml:space="preserve">It is therefore not appropriate to provide conceptual ideas with no footing unless the approval has been completed through the formal mechanism. </w:t>
      </w:r>
    </w:p>
    <w:p w14:paraId="193F8DDA" w14:textId="77777777" w:rsidR="000F285E" w:rsidRPr="000F285E" w:rsidRDefault="000F285E" w:rsidP="000F285E">
      <w:pPr>
        <w:rPr>
          <w:rFonts w:ascii="Arial" w:hAnsi="Arial" w:cs="Arial"/>
          <w:bCs/>
        </w:rPr>
      </w:pPr>
    </w:p>
    <w:p w14:paraId="3631ADA0" w14:textId="77777777" w:rsidR="000F285E" w:rsidRPr="000F285E" w:rsidRDefault="000F285E" w:rsidP="000F285E">
      <w:pPr>
        <w:rPr>
          <w:rFonts w:ascii="Arial" w:hAnsi="Arial" w:cs="Arial"/>
          <w:bCs/>
        </w:rPr>
      </w:pPr>
      <w:r w:rsidRPr="000F285E">
        <w:rPr>
          <w:rFonts w:ascii="Arial" w:hAnsi="Arial" w:cs="Arial"/>
          <w:bCs/>
        </w:rPr>
        <w:t>The exemption applicable to the information is Section 22 of the Act - Information intended for future publication. This exemption carries a public interest test, and I have set out below the factors I have considered when applying the exemption: </w:t>
      </w:r>
    </w:p>
    <w:p w14:paraId="2ADEAD44" w14:textId="77777777" w:rsidR="000F285E" w:rsidRPr="000F285E" w:rsidRDefault="000F285E" w:rsidP="000F285E">
      <w:pPr>
        <w:rPr>
          <w:rFonts w:ascii="Arial" w:hAnsi="Arial" w:cs="Arial"/>
          <w:bCs/>
        </w:rPr>
      </w:pPr>
      <w:r w:rsidRPr="000F285E">
        <w:rPr>
          <w:rFonts w:ascii="Arial" w:hAnsi="Arial" w:cs="Arial"/>
          <w:bCs/>
        </w:rPr>
        <w:t> </w:t>
      </w:r>
    </w:p>
    <w:p w14:paraId="3BA9D0E3" w14:textId="77777777" w:rsidR="000F285E" w:rsidRPr="000F285E" w:rsidRDefault="000F285E" w:rsidP="000F285E">
      <w:pPr>
        <w:rPr>
          <w:rFonts w:ascii="Arial" w:hAnsi="Arial" w:cs="Arial"/>
          <w:b/>
          <w:u w:val="single"/>
        </w:rPr>
      </w:pPr>
      <w:r w:rsidRPr="000F285E">
        <w:rPr>
          <w:rFonts w:ascii="Arial" w:hAnsi="Arial" w:cs="Arial"/>
          <w:b/>
          <w:u w:val="single"/>
        </w:rPr>
        <w:t>Factors in favour of disclosure </w:t>
      </w:r>
    </w:p>
    <w:p w14:paraId="7CBF5D5E" w14:textId="77777777" w:rsidR="000F285E" w:rsidRPr="000F285E" w:rsidRDefault="000F285E" w:rsidP="000F285E">
      <w:pPr>
        <w:rPr>
          <w:rFonts w:ascii="Arial" w:hAnsi="Arial" w:cs="Arial"/>
          <w:bCs/>
        </w:rPr>
      </w:pPr>
      <w:r w:rsidRPr="000F285E">
        <w:rPr>
          <w:rFonts w:ascii="Arial" w:hAnsi="Arial" w:cs="Arial"/>
          <w:bCs/>
        </w:rPr>
        <w:t>The efficiency and effectiveness of the Public Authority </w:t>
      </w:r>
    </w:p>
    <w:p w14:paraId="546DD53C" w14:textId="77777777" w:rsidR="000F285E" w:rsidRPr="000F285E" w:rsidRDefault="000F285E" w:rsidP="000F285E">
      <w:pPr>
        <w:rPr>
          <w:rFonts w:ascii="Arial" w:hAnsi="Arial" w:cs="Arial"/>
          <w:bCs/>
        </w:rPr>
      </w:pPr>
      <w:r w:rsidRPr="000F285E">
        <w:rPr>
          <w:rFonts w:ascii="Arial" w:hAnsi="Arial" w:cs="Arial"/>
          <w:bCs/>
        </w:rPr>
        <w:t>Transparency over decision making </w:t>
      </w:r>
    </w:p>
    <w:p w14:paraId="149A42D4" w14:textId="77777777" w:rsidR="000F285E" w:rsidRPr="000F285E" w:rsidRDefault="000F285E" w:rsidP="000F285E">
      <w:pPr>
        <w:rPr>
          <w:rFonts w:ascii="Arial" w:hAnsi="Arial" w:cs="Arial"/>
          <w:bCs/>
        </w:rPr>
      </w:pPr>
    </w:p>
    <w:p w14:paraId="7D02854C" w14:textId="77777777" w:rsidR="000F285E" w:rsidRPr="000F285E" w:rsidRDefault="000F285E" w:rsidP="000F285E">
      <w:pPr>
        <w:rPr>
          <w:rFonts w:ascii="Arial" w:hAnsi="Arial" w:cs="Arial"/>
          <w:b/>
          <w:u w:val="single"/>
        </w:rPr>
      </w:pPr>
      <w:r w:rsidRPr="000F285E">
        <w:rPr>
          <w:rFonts w:ascii="Arial" w:hAnsi="Arial" w:cs="Arial"/>
          <w:b/>
          <w:u w:val="single"/>
        </w:rPr>
        <w:t>In favour of non-disclosure </w:t>
      </w:r>
    </w:p>
    <w:p w14:paraId="64C09CFC" w14:textId="77777777" w:rsidR="000F285E" w:rsidRPr="000F285E" w:rsidRDefault="000F285E" w:rsidP="000F285E">
      <w:pPr>
        <w:rPr>
          <w:rFonts w:ascii="Arial" w:hAnsi="Arial" w:cs="Arial"/>
          <w:bCs/>
        </w:rPr>
      </w:pPr>
      <w:r w:rsidRPr="000F285E">
        <w:rPr>
          <w:rFonts w:ascii="Arial" w:hAnsi="Arial" w:cs="Arial"/>
          <w:bCs/>
        </w:rPr>
        <w:t>Inhibits free &amp; frank discussion and advice </w:t>
      </w:r>
    </w:p>
    <w:p w14:paraId="4C534A6F" w14:textId="77777777" w:rsidR="000F285E" w:rsidRPr="000F285E" w:rsidRDefault="000F285E" w:rsidP="000F285E">
      <w:pPr>
        <w:rPr>
          <w:rFonts w:ascii="Arial" w:hAnsi="Arial" w:cs="Arial"/>
          <w:bCs/>
        </w:rPr>
      </w:pPr>
      <w:r w:rsidRPr="000F285E">
        <w:rPr>
          <w:rFonts w:ascii="Arial" w:hAnsi="Arial" w:cs="Arial"/>
          <w:bCs/>
        </w:rPr>
        <w:t>Inhibits a safe space for development of ideas or debates </w:t>
      </w:r>
    </w:p>
    <w:p w14:paraId="325B6AD4" w14:textId="77777777" w:rsidR="000F285E" w:rsidRPr="000F285E" w:rsidRDefault="000F285E" w:rsidP="000F285E">
      <w:pPr>
        <w:rPr>
          <w:rFonts w:ascii="Arial" w:hAnsi="Arial" w:cs="Arial"/>
          <w:bCs/>
        </w:rPr>
      </w:pPr>
      <w:r w:rsidRPr="000F285E">
        <w:rPr>
          <w:rFonts w:ascii="Arial" w:hAnsi="Arial" w:cs="Arial"/>
          <w:bCs/>
        </w:rPr>
        <w:t>Could create a negative impact on record keeping  </w:t>
      </w:r>
    </w:p>
    <w:p w14:paraId="781E0D12" w14:textId="77777777" w:rsidR="000F285E" w:rsidRPr="000F285E" w:rsidRDefault="000F285E" w:rsidP="000F285E">
      <w:pPr>
        <w:rPr>
          <w:rFonts w:ascii="Arial" w:hAnsi="Arial" w:cs="Arial"/>
          <w:bCs/>
        </w:rPr>
      </w:pPr>
    </w:p>
    <w:p w14:paraId="33E86560" w14:textId="77777777" w:rsidR="000F285E" w:rsidRPr="000F285E" w:rsidRDefault="000F285E" w:rsidP="000F285E">
      <w:pPr>
        <w:rPr>
          <w:rFonts w:ascii="Arial" w:hAnsi="Arial" w:cs="Arial"/>
          <w:b/>
        </w:rPr>
      </w:pPr>
      <w:r w:rsidRPr="000F285E">
        <w:rPr>
          <w:rFonts w:ascii="Arial" w:hAnsi="Arial" w:cs="Arial"/>
          <w:b/>
          <w:u w:val="single"/>
        </w:rPr>
        <w:t>Balancing test</w:t>
      </w:r>
      <w:r w:rsidRPr="000F285E">
        <w:rPr>
          <w:rFonts w:ascii="Arial" w:hAnsi="Arial" w:cs="Arial"/>
          <w:b/>
        </w:rPr>
        <w:t> </w:t>
      </w:r>
    </w:p>
    <w:p w14:paraId="7585D4D6" w14:textId="77777777" w:rsidR="000F285E" w:rsidRPr="000F285E" w:rsidRDefault="000F285E" w:rsidP="000F285E">
      <w:pPr>
        <w:rPr>
          <w:rFonts w:ascii="Arial" w:hAnsi="Arial" w:cs="Arial"/>
          <w:bCs/>
        </w:rPr>
      </w:pPr>
      <w:r w:rsidRPr="000F285E">
        <w:rPr>
          <w:rFonts w:ascii="Arial" w:hAnsi="Arial" w:cs="Arial"/>
          <w:bCs/>
        </w:rPr>
        <w:t>Essex County Council’s formal position and comments on these matters will in due course be available by the process provided for public viewing via the relevant planning portal for the relevant planning application or local planning policy consultation, which will be accessed via the Local Planning Authority website should such a proposal be agreed for further investigation.</w:t>
      </w:r>
    </w:p>
    <w:p w14:paraId="2A430217" w14:textId="77777777" w:rsidR="000F285E" w:rsidRPr="000F285E" w:rsidRDefault="000F285E" w:rsidP="000F285E">
      <w:pPr>
        <w:rPr>
          <w:rFonts w:ascii="Arial" w:hAnsi="Arial" w:cs="Arial"/>
          <w:bCs/>
        </w:rPr>
      </w:pPr>
      <w:r w:rsidRPr="000F285E">
        <w:rPr>
          <w:rFonts w:ascii="Arial" w:hAnsi="Arial" w:cs="Arial"/>
          <w:bCs/>
          <w:i/>
          <w:iCs/>
        </w:rPr>
        <w:t> </w:t>
      </w:r>
      <w:r w:rsidRPr="000F285E">
        <w:rPr>
          <w:rFonts w:ascii="Arial" w:hAnsi="Arial" w:cs="Arial"/>
          <w:bCs/>
        </w:rPr>
        <w:t> </w:t>
      </w:r>
    </w:p>
    <w:p w14:paraId="67B3F901" w14:textId="77777777" w:rsidR="000F285E" w:rsidRPr="000F285E" w:rsidRDefault="000F285E" w:rsidP="000F285E">
      <w:pPr>
        <w:rPr>
          <w:rFonts w:ascii="Arial" w:hAnsi="Arial" w:cs="Arial"/>
          <w:bCs/>
          <w:lang w:val="en-US"/>
        </w:rPr>
      </w:pPr>
      <w:r w:rsidRPr="000F285E">
        <w:rPr>
          <w:rFonts w:ascii="Arial" w:hAnsi="Arial" w:cs="Arial"/>
          <w:bCs/>
        </w:rPr>
        <w:t>It is our opinion that the balance of the public interest test favours maintaining the exception and this information should not be disclosed. </w:t>
      </w:r>
      <w:r w:rsidRPr="000F285E">
        <w:rPr>
          <w:rFonts w:ascii="Arial" w:hAnsi="Arial" w:cs="Arial"/>
          <w:bCs/>
          <w:lang w:val="en-US"/>
        </w:rPr>
        <w:t>In accordance with the Environmental Information Regulations, this letter acts as a Refusal Notice in respect of your request.</w:t>
      </w:r>
    </w:p>
    <w:p w14:paraId="7E649498" w14:textId="77777777" w:rsidR="000F285E" w:rsidRPr="000F285E" w:rsidRDefault="000F285E" w:rsidP="000F285E">
      <w:pPr>
        <w:rPr>
          <w:rFonts w:ascii="Arial" w:hAnsi="Arial" w:cs="Arial"/>
          <w:bCs/>
          <w:lang w:val="en-US"/>
        </w:rPr>
      </w:pPr>
    </w:p>
    <w:p w14:paraId="73A5875F" w14:textId="77777777" w:rsidR="000F285E" w:rsidRPr="000F285E" w:rsidRDefault="000F285E" w:rsidP="000F285E">
      <w:pPr>
        <w:rPr>
          <w:rFonts w:ascii="Arial" w:hAnsi="Arial" w:cs="Arial"/>
          <w:bCs/>
          <w:lang w:val="en-US"/>
        </w:rPr>
      </w:pPr>
      <w:r w:rsidRPr="000F285E">
        <w:rPr>
          <w:rFonts w:ascii="Arial" w:hAnsi="Arial" w:cs="Arial"/>
          <w:bCs/>
          <w:lang w:val="en-US"/>
        </w:rPr>
        <w:t xml:space="preserve">Furthermore, as stated above, there is a specific process in place whereby </w:t>
      </w:r>
      <w:proofErr w:type="spellStart"/>
      <w:r w:rsidRPr="000F285E">
        <w:rPr>
          <w:rFonts w:ascii="Arial" w:hAnsi="Arial" w:cs="Arial"/>
          <w:bCs/>
          <w:lang w:val="en-US"/>
        </w:rPr>
        <w:t>finalised</w:t>
      </w:r>
      <w:proofErr w:type="spellEnd"/>
      <w:r w:rsidRPr="000F285E">
        <w:rPr>
          <w:rFonts w:ascii="Arial" w:hAnsi="Arial" w:cs="Arial"/>
          <w:bCs/>
          <w:lang w:val="en-US"/>
        </w:rPr>
        <w:t xml:space="preserve"> comments are provided formally by the County Council and are published on the relevant website for public viewing, as is consistent with all planning applications and local planning policy consultations.</w:t>
      </w:r>
    </w:p>
    <w:p w14:paraId="304746F7" w14:textId="77777777" w:rsidR="000F285E" w:rsidRPr="000F285E" w:rsidRDefault="000F285E" w:rsidP="000F285E">
      <w:pPr>
        <w:rPr>
          <w:rFonts w:ascii="Arial" w:hAnsi="Arial" w:cs="Arial"/>
        </w:rPr>
      </w:pPr>
    </w:p>
    <w:p w14:paraId="397A4A85" w14:textId="77777777" w:rsidR="000F285E" w:rsidRPr="000F285E" w:rsidRDefault="000F285E" w:rsidP="000F285E">
      <w:pPr>
        <w:rPr>
          <w:rFonts w:ascii="Arial" w:hAnsi="Arial" w:cs="Arial"/>
        </w:rPr>
      </w:pPr>
    </w:p>
    <w:p w14:paraId="587D8FC5" w14:textId="77777777" w:rsidR="00C3576B" w:rsidRDefault="00C3576B" w:rsidP="00C3576B">
      <w:pPr>
        <w:rPr>
          <w:rFonts w:ascii="Arial" w:hAnsi="Arial" w:cs="Arial"/>
        </w:rPr>
      </w:pPr>
    </w:p>
    <w:p w14:paraId="17BB9E58" w14:textId="77777777" w:rsidR="00723374" w:rsidRPr="00EE5BC4" w:rsidRDefault="00723374" w:rsidP="009479A4">
      <w:pPr>
        <w:rPr>
          <w:rFonts w:ascii="Arial" w:hAnsi="Arial" w:cs="Arial"/>
        </w:rPr>
      </w:pPr>
    </w:p>
    <w:p w14:paraId="13B64A1F" w14:textId="77777777" w:rsidR="00723374" w:rsidRPr="00EE5BC4" w:rsidRDefault="00723374" w:rsidP="008070C7">
      <w:pPr>
        <w:pBdr>
          <w:top w:val="single" w:sz="4" w:space="1" w:color="auto"/>
          <w:left w:val="single" w:sz="4" w:space="4" w:color="auto"/>
          <w:bottom w:val="single" w:sz="4" w:space="1" w:color="auto"/>
          <w:right w:val="single" w:sz="4" w:space="4" w:color="auto"/>
        </w:pBdr>
        <w:shd w:val="clear" w:color="auto" w:fill="FDE7ED"/>
        <w:rPr>
          <w:rFonts w:ascii="Arial" w:hAnsi="Arial" w:cs="Arial"/>
          <w:b/>
          <w:u w:val="single"/>
        </w:rPr>
      </w:pPr>
      <w:r w:rsidRPr="00EE5BC4">
        <w:rPr>
          <w:rFonts w:ascii="Arial" w:hAnsi="Arial" w:cs="Arial"/>
          <w:b/>
          <w:u w:val="single"/>
        </w:rPr>
        <w:t>Future Traffic Assumptions</w:t>
      </w:r>
    </w:p>
    <w:p w14:paraId="53464AEC" w14:textId="77777777" w:rsidR="00723374" w:rsidRPr="00EE5BC4" w:rsidRDefault="00723374" w:rsidP="00EE5BC4">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Copies of any documents, reports, or technical notes which assume, model, or reference:</w:t>
      </w:r>
    </w:p>
    <w:p w14:paraId="4AB51A66" w14:textId="77777777" w:rsidR="00723374" w:rsidRPr="00EE5BC4" w:rsidRDefault="00723374" w:rsidP="00EE5BC4">
      <w:pPr>
        <w:pStyle w:val="ListParagraph"/>
        <w:numPr>
          <w:ilvl w:val="0"/>
          <w:numId w:val="6"/>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Changes in future traffic levels</w:t>
      </w:r>
    </w:p>
    <w:p w14:paraId="20C28CA7" w14:textId="77777777" w:rsidR="00723374" w:rsidRPr="00EE5BC4" w:rsidRDefault="00723374" w:rsidP="00EE5BC4">
      <w:pPr>
        <w:pStyle w:val="ListParagraph"/>
        <w:numPr>
          <w:ilvl w:val="0"/>
          <w:numId w:val="6"/>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Traffic demand reduction or increase</w:t>
      </w:r>
    </w:p>
    <w:p w14:paraId="629AB516" w14:textId="77777777" w:rsidR="00723374" w:rsidRPr="00EE5BC4" w:rsidRDefault="00723374" w:rsidP="00EE5BC4">
      <w:pPr>
        <w:pStyle w:val="ListParagraph"/>
        <w:numPr>
          <w:ilvl w:val="0"/>
          <w:numId w:val="6"/>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Mode shift assumptions</w:t>
      </w:r>
    </w:p>
    <w:p w14:paraId="642205B3" w14:textId="77777777" w:rsidR="00723374" w:rsidRPr="00EE5BC4" w:rsidRDefault="00723374" w:rsidP="00EE5BC4">
      <w:pPr>
        <w:pStyle w:val="ListParagraph"/>
        <w:numPr>
          <w:ilvl w:val="0"/>
          <w:numId w:val="6"/>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Sustainable transport schemes</w:t>
      </w:r>
    </w:p>
    <w:p w14:paraId="084195C6" w14:textId="77777777" w:rsidR="00723374" w:rsidRPr="00EE5BC4" w:rsidRDefault="00723374" w:rsidP="00EE5BC4">
      <w:pPr>
        <w:pStyle w:val="ListParagraph"/>
        <w:numPr>
          <w:ilvl w:val="0"/>
          <w:numId w:val="6"/>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Where those assumptions affect traffic flows through any of the three junctions listed above.</w:t>
      </w:r>
    </w:p>
    <w:p w14:paraId="571B7610" w14:textId="77777777" w:rsidR="00723374" w:rsidRDefault="00723374" w:rsidP="009479A4">
      <w:pPr>
        <w:rPr>
          <w:rFonts w:ascii="Arial" w:hAnsi="Arial" w:cs="Arial"/>
        </w:rPr>
      </w:pPr>
    </w:p>
    <w:p w14:paraId="22A7B90E" w14:textId="77777777" w:rsidR="00C3576B" w:rsidRPr="00C3576B" w:rsidRDefault="00C3576B" w:rsidP="00C3576B">
      <w:pPr>
        <w:rPr>
          <w:rFonts w:ascii="Arial" w:hAnsi="Arial" w:cs="Arial"/>
        </w:rPr>
      </w:pPr>
      <w:r w:rsidRPr="00C3576B">
        <w:rPr>
          <w:rFonts w:ascii="Arial" w:hAnsi="Arial" w:cs="Arial"/>
        </w:rPr>
        <w:t>I can confirm that Essex County Council does hold this information.</w:t>
      </w:r>
    </w:p>
    <w:p w14:paraId="17730BFB" w14:textId="77777777" w:rsidR="00C3576B" w:rsidRPr="00C3576B" w:rsidRDefault="00C3576B" w:rsidP="00C3576B">
      <w:pPr>
        <w:rPr>
          <w:rFonts w:ascii="Arial" w:hAnsi="Arial" w:cs="Arial"/>
        </w:rPr>
      </w:pPr>
    </w:p>
    <w:p w14:paraId="339F5102" w14:textId="585854EB" w:rsidR="00C3576B" w:rsidRPr="00C3576B" w:rsidRDefault="00C3576B" w:rsidP="00C3576B">
      <w:pPr>
        <w:rPr>
          <w:rFonts w:ascii="Arial" w:hAnsi="Arial" w:cs="Arial"/>
        </w:rPr>
      </w:pPr>
      <w:r w:rsidRPr="00C3576B">
        <w:rPr>
          <w:rFonts w:ascii="Arial" w:hAnsi="Arial" w:cs="Arial"/>
        </w:rPr>
        <w:t xml:space="preserve">Documents 5, 6 &amp; 7 provided the transport evidence information for the latest Local </w:t>
      </w:r>
      <w:r>
        <w:rPr>
          <w:rFonts w:ascii="Arial" w:hAnsi="Arial" w:cs="Arial"/>
        </w:rPr>
        <w:t>P</w:t>
      </w:r>
      <w:r w:rsidRPr="00C3576B">
        <w:rPr>
          <w:rFonts w:ascii="Arial" w:hAnsi="Arial" w:cs="Arial"/>
        </w:rPr>
        <w:t xml:space="preserve">lan revision (2042).  </w:t>
      </w:r>
    </w:p>
    <w:p w14:paraId="00858845" w14:textId="77777777" w:rsidR="00C3576B" w:rsidRPr="00EE5BC4" w:rsidRDefault="00C3576B" w:rsidP="009479A4">
      <w:pPr>
        <w:rPr>
          <w:rFonts w:ascii="Arial" w:hAnsi="Arial" w:cs="Arial"/>
        </w:rPr>
      </w:pPr>
    </w:p>
    <w:p w14:paraId="538D394D" w14:textId="77777777" w:rsidR="00723374" w:rsidRPr="00EE5BC4" w:rsidRDefault="00723374" w:rsidP="009479A4">
      <w:pPr>
        <w:rPr>
          <w:rFonts w:ascii="Arial" w:hAnsi="Arial" w:cs="Arial"/>
        </w:rPr>
      </w:pPr>
    </w:p>
    <w:p w14:paraId="6BDC119E" w14:textId="77777777" w:rsidR="00723374" w:rsidRPr="00EE5BC4" w:rsidRDefault="00723374" w:rsidP="008070C7">
      <w:p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Independent Review or Checking</w:t>
      </w:r>
    </w:p>
    <w:p w14:paraId="749CC1A6" w14:textId="77777777" w:rsidR="00723374" w:rsidRPr="00EE5BC4" w:rsidRDefault="00723374" w:rsidP="009479A4">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DE7ED"/>
        <w:rPr>
          <w:rFonts w:ascii="Arial" w:hAnsi="Arial" w:cs="Arial"/>
          <w:b/>
        </w:rPr>
      </w:pPr>
      <w:r w:rsidRPr="00EE5BC4">
        <w:rPr>
          <w:rFonts w:ascii="Arial" w:hAnsi="Arial" w:cs="Arial"/>
          <w:b/>
        </w:rPr>
        <w:t>Copies of any peer review, independent checking, audit, or third-party review of the traffic models or assumptions listed above as they relate to any of the three junctions. If no such independent review exists, please confirm this explicitly.</w:t>
      </w:r>
    </w:p>
    <w:p w14:paraId="3CBDE2D5" w14:textId="77777777" w:rsidR="00723374" w:rsidRDefault="00723374" w:rsidP="009479A4">
      <w:pPr>
        <w:rPr>
          <w:rFonts w:ascii="Arial" w:hAnsi="Arial" w:cs="Arial"/>
        </w:rPr>
      </w:pPr>
    </w:p>
    <w:p w14:paraId="3A4475A0" w14:textId="77777777" w:rsidR="00C3576B" w:rsidRPr="00C3576B" w:rsidRDefault="00C3576B" w:rsidP="00C3576B">
      <w:pPr>
        <w:rPr>
          <w:rFonts w:ascii="Arial" w:hAnsi="Arial" w:cs="Arial"/>
          <w:bCs/>
        </w:rPr>
      </w:pPr>
      <w:r w:rsidRPr="00C3576B">
        <w:rPr>
          <w:rFonts w:ascii="Arial" w:hAnsi="Arial" w:cs="Arial"/>
          <w:bCs/>
        </w:rPr>
        <w:t>I can confirm that Essex County Council does hold this information. Within document 5 there is detail the reflects the checks that were made with National Highways at the time.</w:t>
      </w:r>
    </w:p>
    <w:p w14:paraId="6F614B85" w14:textId="77777777" w:rsidR="00C3576B" w:rsidRPr="00C3576B" w:rsidRDefault="00C3576B" w:rsidP="00C3576B">
      <w:pPr>
        <w:rPr>
          <w:rFonts w:ascii="Arial" w:hAnsi="Arial" w:cs="Arial"/>
          <w:bCs/>
        </w:rPr>
      </w:pPr>
    </w:p>
    <w:p w14:paraId="029B29B4" w14:textId="77777777" w:rsidR="00C3576B" w:rsidRPr="00C3576B" w:rsidRDefault="00C3576B" w:rsidP="00C3576B">
      <w:pPr>
        <w:rPr>
          <w:rFonts w:ascii="Arial" w:hAnsi="Arial" w:cs="Arial"/>
          <w:bCs/>
        </w:rPr>
      </w:pPr>
      <w:r w:rsidRPr="00C3576B">
        <w:rPr>
          <w:rFonts w:ascii="Arial" w:hAnsi="Arial" w:cs="Arial"/>
          <w:bCs/>
        </w:rPr>
        <w:t>Exemption for not providing reports e.g. the peer review etc (noting that we are providing what is already published and is part of the evidence base for the Local Plan).</w:t>
      </w:r>
    </w:p>
    <w:p w14:paraId="159B7F96" w14:textId="77777777" w:rsidR="00C3576B" w:rsidRPr="00C3576B" w:rsidRDefault="00C3576B" w:rsidP="00C3576B">
      <w:pPr>
        <w:rPr>
          <w:rFonts w:ascii="Arial" w:hAnsi="Arial" w:cs="Arial"/>
          <w:bCs/>
        </w:rPr>
      </w:pPr>
    </w:p>
    <w:p w14:paraId="097A62E2" w14:textId="77777777" w:rsidR="00C3576B" w:rsidRPr="00C3576B" w:rsidRDefault="00C3576B" w:rsidP="00C3576B">
      <w:pPr>
        <w:rPr>
          <w:rFonts w:ascii="Arial" w:hAnsi="Arial" w:cs="Arial"/>
          <w:b/>
          <w:u w:val="single"/>
        </w:rPr>
      </w:pPr>
      <w:r w:rsidRPr="00C3576B">
        <w:rPr>
          <w:rFonts w:ascii="Arial" w:hAnsi="Arial" w:cs="Arial"/>
          <w:b/>
          <w:u w:val="single"/>
        </w:rPr>
        <w:t>1. Process Background</w:t>
      </w:r>
    </w:p>
    <w:p w14:paraId="373023DC" w14:textId="77777777" w:rsidR="00C3576B" w:rsidRPr="00C3576B" w:rsidRDefault="00C3576B" w:rsidP="00C3576B">
      <w:pPr>
        <w:rPr>
          <w:rFonts w:ascii="Arial" w:hAnsi="Arial" w:cs="Arial"/>
          <w:bCs/>
        </w:rPr>
      </w:pPr>
      <w:r w:rsidRPr="00C3576B">
        <w:rPr>
          <w:rFonts w:ascii="Arial" w:hAnsi="Arial" w:cs="Arial"/>
          <w:bCs/>
        </w:rPr>
        <w:t>It should be noted that Essex County Council as Highway Authority is a statutory consultee to the formulation of Local Plans (including Development Plan Documents - DPDs), planning applications and emerging local planning policy documents which are produced by the Local Planning Authority. Comments are formally made in response to Local Plan, DPD and planning application consultations, which will be available on the relevant Local Planning Authority website once in a state of completion and uploaded to create an evidence base.</w:t>
      </w:r>
    </w:p>
    <w:p w14:paraId="4CDC8BC2" w14:textId="77777777" w:rsidR="00C3576B" w:rsidRPr="00C3576B" w:rsidRDefault="00C3576B" w:rsidP="00C3576B">
      <w:pPr>
        <w:rPr>
          <w:rFonts w:ascii="Arial" w:hAnsi="Arial" w:cs="Arial"/>
          <w:bCs/>
        </w:rPr>
      </w:pPr>
    </w:p>
    <w:p w14:paraId="43EA6D57" w14:textId="77777777" w:rsidR="00C3576B" w:rsidRPr="00C3576B" w:rsidRDefault="00C3576B" w:rsidP="00C3576B">
      <w:pPr>
        <w:rPr>
          <w:rFonts w:ascii="Arial" w:hAnsi="Arial" w:cs="Arial"/>
          <w:bCs/>
        </w:rPr>
      </w:pPr>
      <w:r w:rsidRPr="00C3576B">
        <w:rPr>
          <w:rFonts w:ascii="Arial" w:hAnsi="Arial" w:cs="Arial"/>
          <w:bCs/>
        </w:rPr>
        <w:t xml:space="preserve">Proposals being considered in terms of possible highway mitigations would form part of the Local Plan process.  This process is led by Tendring District Council who you might also wish to contact at </w:t>
      </w:r>
      <w:hyperlink r:id="rId13" w:history="1">
        <w:r w:rsidRPr="00C3576B">
          <w:rPr>
            <w:rStyle w:val="Hyperlink"/>
            <w:rFonts w:ascii="Arial" w:hAnsi="Arial" w:cs="Arial"/>
            <w:bCs/>
          </w:rPr>
          <w:t>www.tendringdc.gov.uk</w:t>
        </w:r>
      </w:hyperlink>
      <w:r w:rsidRPr="00C3576B">
        <w:rPr>
          <w:rFonts w:ascii="Arial" w:hAnsi="Arial" w:cs="Arial"/>
          <w:bCs/>
        </w:rPr>
        <w:t xml:space="preserve"> in their capacity as Local Planning Authority.  Once proposals have been developed to a definitive level of detail, these will be released in due course via the Local Plan process via the Tendring District Council website.</w:t>
      </w:r>
    </w:p>
    <w:p w14:paraId="1371709C" w14:textId="77777777" w:rsidR="00C3576B" w:rsidRPr="00C3576B" w:rsidRDefault="00C3576B" w:rsidP="00C3576B">
      <w:pPr>
        <w:rPr>
          <w:rFonts w:ascii="Arial" w:hAnsi="Arial" w:cs="Arial"/>
          <w:bCs/>
        </w:rPr>
      </w:pPr>
    </w:p>
    <w:p w14:paraId="01F9C786" w14:textId="77777777" w:rsidR="00C3576B" w:rsidRPr="00C3576B" w:rsidRDefault="00C3576B" w:rsidP="00C3576B">
      <w:pPr>
        <w:rPr>
          <w:rFonts w:ascii="Arial" w:hAnsi="Arial" w:cs="Arial"/>
          <w:bCs/>
        </w:rPr>
      </w:pPr>
      <w:r w:rsidRPr="00C3576B">
        <w:rPr>
          <w:rFonts w:ascii="Arial" w:hAnsi="Arial" w:cs="Arial"/>
          <w:bCs/>
        </w:rPr>
        <w:t>The impact of providing peer reviews, studies and or briefing notes if they existed would create confusion and be misleading for external parties, potentially cause blight, and undermine the planning process</w:t>
      </w:r>
      <w:r w:rsidRPr="00C3576B">
        <w:rPr>
          <w:rFonts w:ascii="Arial" w:hAnsi="Arial" w:cs="Arial"/>
          <w:bCs/>
          <w:i/>
          <w:iCs/>
        </w:rPr>
        <w:t xml:space="preserve">. </w:t>
      </w:r>
      <w:r w:rsidRPr="00C3576B">
        <w:rPr>
          <w:rFonts w:ascii="Arial" w:hAnsi="Arial" w:cs="Arial"/>
          <w:bCs/>
        </w:rPr>
        <w:t>The term ‘blight’ in a planning context refers to where the negative impacts of proposed / planned / potential developments affecting property in the vicinity (such as the need to acquire or demolish such property or adverse effects on someone’s living environment, e.g. as a result of a new major road or junction being constructed in close proximity) might occur through proposals being considered but in practice that development / proposal is not or may not be actually going to proceed anyway</w:t>
      </w:r>
      <w:r w:rsidRPr="00C3576B">
        <w:rPr>
          <w:rFonts w:ascii="Arial" w:hAnsi="Arial" w:cs="Arial"/>
          <w:bCs/>
          <w:i/>
          <w:iCs/>
        </w:rPr>
        <w:t xml:space="preserve">. </w:t>
      </w:r>
      <w:r w:rsidRPr="00C3576B">
        <w:rPr>
          <w:rFonts w:ascii="Arial" w:hAnsi="Arial" w:cs="Arial"/>
          <w:bCs/>
        </w:rPr>
        <w:t xml:space="preserve">It is therefore not appropriate to provide conceptual ideas with no footing unless the approval has been completed through the formal mechanism. </w:t>
      </w:r>
    </w:p>
    <w:p w14:paraId="666811A8" w14:textId="77777777" w:rsidR="00C3576B" w:rsidRPr="00C3576B" w:rsidRDefault="00C3576B" w:rsidP="00C3576B">
      <w:pPr>
        <w:rPr>
          <w:rFonts w:ascii="Arial" w:hAnsi="Arial" w:cs="Arial"/>
          <w:bCs/>
        </w:rPr>
      </w:pPr>
    </w:p>
    <w:p w14:paraId="417A39CB" w14:textId="77777777" w:rsidR="00C3576B" w:rsidRPr="00C3576B" w:rsidRDefault="00C3576B" w:rsidP="00C3576B">
      <w:pPr>
        <w:rPr>
          <w:rFonts w:ascii="Arial" w:hAnsi="Arial" w:cs="Arial"/>
          <w:bCs/>
        </w:rPr>
      </w:pPr>
      <w:r w:rsidRPr="00C3576B">
        <w:rPr>
          <w:rFonts w:ascii="Arial" w:hAnsi="Arial" w:cs="Arial"/>
          <w:bCs/>
        </w:rPr>
        <w:t>The exemption applicable to the information is Section 22 of the Act - Information intended for future publication. This exemption carries a public interest test, and I have set out below the factors I have considered when applying the exemption: </w:t>
      </w:r>
    </w:p>
    <w:p w14:paraId="0907F079" w14:textId="77777777" w:rsidR="00C3576B" w:rsidRPr="00C3576B" w:rsidRDefault="00C3576B" w:rsidP="00C3576B">
      <w:pPr>
        <w:rPr>
          <w:rFonts w:ascii="Arial" w:hAnsi="Arial" w:cs="Arial"/>
          <w:bCs/>
        </w:rPr>
      </w:pPr>
      <w:r w:rsidRPr="00C3576B">
        <w:rPr>
          <w:rFonts w:ascii="Arial" w:hAnsi="Arial" w:cs="Arial"/>
          <w:bCs/>
        </w:rPr>
        <w:t> </w:t>
      </w:r>
    </w:p>
    <w:p w14:paraId="10A10FA0" w14:textId="77777777" w:rsidR="00C3576B" w:rsidRPr="00C3576B" w:rsidRDefault="00C3576B" w:rsidP="00C3576B">
      <w:pPr>
        <w:rPr>
          <w:rFonts w:ascii="Arial" w:hAnsi="Arial" w:cs="Arial"/>
          <w:b/>
          <w:u w:val="single"/>
        </w:rPr>
      </w:pPr>
      <w:r w:rsidRPr="00C3576B">
        <w:rPr>
          <w:rFonts w:ascii="Arial" w:hAnsi="Arial" w:cs="Arial"/>
          <w:b/>
          <w:u w:val="single"/>
        </w:rPr>
        <w:t>Factors in favour of disclosure </w:t>
      </w:r>
    </w:p>
    <w:p w14:paraId="0DE13369" w14:textId="77777777" w:rsidR="00C3576B" w:rsidRPr="00C3576B" w:rsidRDefault="00C3576B" w:rsidP="00C3576B">
      <w:pPr>
        <w:rPr>
          <w:rFonts w:ascii="Arial" w:hAnsi="Arial" w:cs="Arial"/>
          <w:bCs/>
        </w:rPr>
      </w:pPr>
      <w:r w:rsidRPr="00C3576B">
        <w:rPr>
          <w:rFonts w:ascii="Arial" w:hAnsi="Arial" w:cs="Arial"/>
          <w:bCs/>
        </w:rPr>
        <w:t>The efficiency and effectiveness of the Public Authority </w:t>
      </w:r>
    </w:p>
    <w:p w14:paraId="137E0529" w14:textId="77777777" w:rsidR="00C3576B" w:rsidRPr="00C3576B" w:rsidRDefault="00C3576B" w:rsidP="00C3576B">
      <w:pPr>
        <w:rPr>
          <w:rFonts w:ascii="Arial" w:hAnsi="Arial" w:cs="Arial"/>
          <w:bCs/>
        </w:rPr>
      </w:pPr>
      <w:r w:rsidRPr="00C3576B">
        <w:rPr>
          <w:rFonts w:ascii="Arial" w:hAnsi="Arial" w:cs="Arial"/>
          <w:bCs/>
        </w:rPr>
        <w:t>Transparency over decision making </w:t>
      </w:r>
    </w:p>
    <w:p w14:paraId="6498AA58" w14:textId="77777777" w:rsidR="00C3576B" w:rsidRPr="00C3576B" w:rsidRDefault="00C3576B" w:rsidP="00C3576B">
      <w:pPr>
        <w:rPr>
          <w:rFonts w:ascii="Arial" w:hAnsi="Arial" w:cs="Arial"/>
          <w:bCs/>
        </w:rPr>
      </w:pPr>
    </w:p>
    <w:p w14:paraId="4FCBD180" w14:textId="77777777" w:rsidR="00C3576B" w:rsidRPr="00C3576B" w:rsidRDefault="00C3576B" w:rsidP="00C3576B">
      <w:pPr>
        <w:rPr>
          <w:rFonts w:ascii="Arial" w:hAnsi="Arial" w:cs="Arial"/>
          <w:b/>
          <w:u w:val="single"/>
        </w:rPr>
      </w:pPr>
      <w:r w:rsidRPr="00C3576B">
        <w:rPr>
          <w:rFonts w:ascii="Arial" w:hAnsi="Arial" w:cs="Arial"/>
          <w:b/>
          <w:u w:val="single"/>
        </w:rPr>
        <w:t>In favour of non-disclosure </w:t>
      </w:r>
    </w:p>
    <w:p w14:paraId="59310C0B" w14:textId="77777777" w:rsidR="00C3576B" w:rsidRPr="00C3576B" w:rsidRDefault="00C3576B" w:rsidP="00C3576B">
      <w:pPr>
        <w:rPr>
          <w:rFonts w:ascii="Arial" w:hAnsi="Arial" w:cs="Arial"/>
          <w:bCs/>
        </w:rPr>
      </w:pPr>
      <w:r w:rsidRPr="00C3576B">
        <w:rPr>
          <w:rFonts w:ascii="Arial" w:hAnsi="Arial" w:cs="Arial"/>
          <w:bCs/>
        </w:rPr>
        <w:t>Inhibits free &amp; frank discussion and advice </w:t>
      </w:r>
    </w:p>
    <w:p w14:paraId="49A7D517" w14:textId="77777777" w:rsidR="00C3576B" w:rsidRPr="00C3576B" w:rsidRDefault="00C3576B" w:rsidP="00C3576B">
      <w:pPr>
        <w:rPr>
          <w:rFonts w:ascii="Arial" w:hAnsi="Arial" w:cs="Arial"/>
          <w:bCs/>
        </w:rPr>
      </w:pPr>
      <w:r w:rsidRPr="00C3576B">
        <w:rPr>
          <w:rFonts w:ascii="Arial" w:hAnsi="Arial" w:cs="Arial"/>
          <w:bCs/>
        </w:rPr>
        <w:t>Inhibits a safe space for development of ideas or debates </w:t>
      </w:r>
    </w:p>
    <w:p w14:paraId="46A6BE0E" w14:textId="77777777" w:rsidR="00C3576B" w:rsidRPr="00C3576B" w:rsidRDefault="00C3576B" w:rsidP="00C3576B">
      <w:pPr>
        <w:rPr>
          <w:rFonts w:ascii="Arial" w:hAnsi="Arial" w:cs="Arial"/>
          <w:bCs/>
        </w:rPr>
      </w:pPr>
      <w:r w:rsidRPr="00C3576B">
        <w:rPr>
          <w:rFonts w:ascii="Arial" w:hAnsi="Arial" w:cs="Arial"/>
          <w:bCs/>
        </w:rPr>
        <w:t>Could create a negative impact on record keeping  </w:t>
      </w:r>
    </w:p>
    <w:p w14:paraId="05D5EBBE" w14:textId="77777777" w:rsidR="00C3576B" w:rsidRPr="00C3576B" w:rsidRDefault="00C3576B" w:rsidP="00C3576B">
      <w:pPr>
        <w:rPr>
          <w:rFonts w:ascii="Arial" w:hAnsi="Arial" w:cs="Arial"/>
          <w:bCs/>
        </w:rPr>
      </w:pPr>
    </w:p>
    <w:p w14:paraId="7AC18487" w14:textId="77777777" w:rsidR="00C3576B" w:rsidRPr="00C3576B" w:rsidRDefault="00C3576B" w:rsidP="00C3576B">
      <w:pPr>
        <w:rPr>
          <w:rFonts w:ascii="Arial" w:hAnsi="Arial" w:cs="Arial"/>
          <w:b/>
        </w:rPr>
      </w:pPr>
      <w:r w:rsidRPr="00C3576B">
        <w:rPr>
          <w:rFonts w:ascii="Arial" w:hAnsi="Arial" w:cs="Arial"/>
          <w:b/>
          <w:u w:val="single"/>
        </w:rPr>
        <w:t>Balancing test</w:t>
      </w:r>
      <w:r w:rsidRPr="00C3576B">
        <w:rPr>
          <w:rFonts w:ascii="Arial" w:hAnsi="Arial" w:cs="Arial"/>
          <w:b/>
        </w:rPr>
        <w:t> </w:t>
      </w:r>
    </w:p>
    <w:p w14:paraId="6D062B32" w14:textId="77777777" w:rsidR="00C3576B" w:rsidRPr="00C3576B" w:rsidRDefault="00C3576B" w:rsidP="00C3576B">
      <w:pPr>
        <w:rPr>
          <w:rFonts w:ascii="Arial" w:hAnsi="Arial" w:cs="Arial"/>
          <w:bCs/>
        </w:rPr>
      </w:pPr>
      <w:r w:rsidRPr="00C3576B">
        <w:rPr>
          <w:rFonts w:ascii="Arial" w:hAnsi="Arial" w:cs="Arial"/>
          <w:bCs/>
        </w:rPr>
        <w:t>Essex County Council’s formal position and comments on these matters will in due course be available by the process provided for public viewing via the relevant planning portal for the relevant planning application or local planning policy consultation, which will be accessed via the Local Planning Authority website should such a proposal be agreed for further investigation.</w:t>
      </w:r>
    </w:p>
    <w:p w14:paraId="20B41C9F" w14:textId="77777777" w:rsidR="00C3576B" w:rsidRPr="00C3576B" w:rsidRDefault="00C3576B" w:rsidP="00C3576B">
      <w:pPr>
        <w:rPr>
          <w:rFonts w:ascii="Arial" w:hAnsi="Arial" w:cs="Arial"/>
          <w:bCs/>
        </w:rPr>
      </w:pPr>
      <w:r w:rsidRPr="00C3576B">
        <w:rPr>
          <w:rFonts w:ascii="Arial" w:hAnsi="Arial" w:cs="Arial"/>
          <w:bCs/>
          <w:i/>
          <w:iCs/>
        </w:rPr>
        <w:t> </w:t>
      </w:r>
      <w:r w:rsidRPr="00C3576B">
        <w:rPr>
          <w:rFonts w:ascii="Arial" w:hAnsi="Arial" w:cs="Arial"/>
          <w:bCs/>
        </w:rPr>
        <w:t> </w:t>
      </w:r>
    </w:p>
    <w:p w14:paraId="38BAB230" w14:textId="77777777" w:rsidR="00C3576B" w:rsidRPr="00C3576B" w:rsidRDefault="00C3576B" w:rsidP="00C3576B">
      <w:pPr>
        <w:rPr>
          <w:rFonts w:ascii="Arial" w:hAnsi="Arial" w:cs="Arial"/>
          <w:bCs/>
          <w:lang w:val="en-US"/>
        </w:rPr>
      </w:pPr>
      <w:r w:rsidRPr="00C3576B">
        <w:rPr>
          <w:rFonts w:ascii="Arial" w:hAnsi="Arial" w:cs="Arial"/>
          <w:bCs/>
        </w:rPr>
        <w:t>It is our opinion that the balance of the public interest test favours maintaining the exception and this information should not be disclosed. </w:t>
      </w:r>
      <w:r w:rsidRPr="00C3576B">
        <w:rPr>
          <w:rFonts w:ascii="Arial" w:hAnsi="Arial" w:cs="Arial"/>
          <w:bCs/>
          <w:lang w:val="en-US"/>
        </w:rPr>
        <w:t>In accordance with the Environmental Information Regulations, this letter acts as a Refusal Notice in respect of your request.</w:t>
      </w:r>
    </w:p>
    <w:p w14:paraId="6D52BEA4" w14:textId="77777777" w:rsidR="00C3576B" w:rsidRPr="00C3576B" w:rsidRDefault="00C3576B" w:rsidP="00C3576B">
      <w:pPr>
        <w:rPr>
          <w:rFonts w:ascii="Arial" w:hAnsi="Arial" w:cs="Arial"/>
          <w:bCs/>
          <w:lang w:val="en-US"/>
        </w:rPr>
      </w:pPr>
    </w:p>
    <w:p w14:paraId="1A68864D" w14:textId="77777777" w:rsidR="00C3576B" w:rsidRPr="00C3576B" w:rsidRDefault="00C3576B" w:rsidP="00C3576B">
      <w:pPr>
        <w:rPr>
          <w:rFonts w:ascii="Arial" w:hAnsi="Arial" w:cs="Arial"/>
          <w:bCs/>
          <w:lang w:val="en-US"/>
        </w:rPr>
      </w:pPr>
      <w:r w:rsidRPr="00C3576B">
        <w:rPr>
          <w:rFonts w:ascii="Arial" w:hAnsi="Arial" w:cs="Arial"/>
          <w:bCs/>
          <w:lang w:val="en-US"/>
        </w:rPr>
        <w:t xml:space="preserve">Furthermore, as stated above, there is a specific process in place whereby </w:t>
      </w:r>
      <w:proofErr w:type="spellStart"/>
      <w:r w:rsidRPr="00C3576B">
        <w:rPr>
          <w:rFonts w:ascii="Arial" w:hAnsi="Arial" w:cs="Arial"/>
          <w:bCs/>
          <w:lang w:val="en-US"/>
        </w:rPr>
        <w:t>finalised</w:t>
      </w:r>
      <w:proofErr w:type="spellEnd"/>
      <w:r w:rsidRPr="00C3576B">
        <w:rPr>
          <w:rFonts w:ascii="Arial" w:hAnsi="Arial" w:cs="Arial"/>
          <w:bCs/>
          <w:lang w:val="en-US"/>
        </w:rPr>
        <w:t xml:space="preserve"> comments are provided formally by the County Council and are published on the relevant website for public viewing, as is consistent with all planning applications and local planning policy consultations.</w:t>
      </w:r>
    </w:p>
    <w:p w14:paraId="02345826" w14:textId="77777777" w:rsidR="00C3576B" w:rsidRDefault="00C3576B" w:rsidP="009479A4">
      <w:pPr>
        <w:rPr>
          <w:rFonts w:ascii="Arial" w:hAnsi="Arial" w:cs="Arial"/>
          <w:b/>
        </w:rPr>
      </w:pPr>
    </w:p>
    <w:p w14:paraId="155064AD" w14:textId="77777777" w:rsidR="00723374" w:rsidRDefault="00723374" w:rsidP="009479A4">
      <w:pPr>
        <w:rPr>
          <w:rFonts w:ascii="Arial" w:hAnsi="Arial" w:cs="Arial"/>
          <w:b/>
        </w:rPr>
      </w:pPr>
      <w:r>
        <w:rPr>
          <w:rFonts w:ascii="Arial" w:hAnsi="Arial" w:cs="Arial"/>
          <w:b/>
        </w:rPr>
        <w:t>Your Right to Know</w:t>
      </w:r>
    </w:p>
    <w:p w14:paraId="4832EB08" w14:textId="77777777" w:rsidR="00723374" w:rsidRDefault="00723374" w:rsidP="009479A4">
      <w:pPr>
        <w:rPr>
          <w:rFonts w:ascii="Arial" w:hAnsi="Arial" w:cs="Arial"/>
        </w:rPr>
      </w:pPr>
      <w:r w:rsidRPr="00A652AF">
        <w:rPr>
          <w:rFonts w:ascii="Arial" w:hAnsi="Arial" w:cs="Arial"/>
        </w:rPr>
        <w:t>Democracy and Transparency</w:t>
      </w:r>
    </w:p>
    <w:p w14:paraId="646F75DC" w14:textId="77777777" w:rsidR="00723374" w:rsidRDefault="00723374" w:rsidP="009479A4">
      <w:pPr>
        <w:rPr>
          <w:rFonts w:ascii="Arial" w:hAnsi="Arial" w:cs="Arial"/>
        </w:rPr>
      </w:pPr>
      <w:r>
        <w:rPr>
          <w:rFonts w:ascii="Arial" w:hAnsi="Arial" w:cs="Arial"/>
        </w:rPr>
        <w:t>Essex County Council</w:t>
      </w:r>
    </w:p>
    <w:p w14:paraId="23095E9A" w14:textId="77777777" w:rsidR="00723374" w:rsidRDefault="00723374" w:rsidP="009479A4">
      <w:pPr>
        <w:rPr>
          <w:rFonts w:ascii="Arial" w:hAnsi="Arial" w:cs="Arial"/>
        </w:rPr>
      </w:pPr>
      <w:r>
        <w:rPr>
          <w:rFonts w:ascii="Arial" w:hAnsi="Arial" w:cs="Arial"/>
        </w:rPr>
        <w:t>Telephone: 033301 38989</w:t>
      </w:r>
    </w:p>
    <w:p w14:paraId="397F0014" w14:textId="77777777" w:rsidR="00723374" w:rsidRDefault="00723374" w:rsidP="009479A4">
      <w:pPr>
        <w:rPr>
          <w:rFonts w:ascii="Arial" w:hAnsi="Arial" w:cs="Arial"/>
        </w:rPr>
      </w:pPr>
      <w:r>
        <w:rPr>
          <w:rFonts w:ascii="Arial" w:hAnsi="Arial" w:cs="Arial"/>
        </w:rPr>
        <w:t xml:space="preserve">Email: </w:t>
      </w:r>
      <w:hyperlink r:id="rId14" w:history="1">
        <w:r>
          <w:rPr>
            <w:rStyle w:val="Hyperlink"/>
            <w:rFonts w:ascii="Arial" w:hAnsi="Arial" w:cs="Arial"/>
          </w:rPr>
          <w:t>YourRight.ToKnow@essex.gov.uk</w:t>
        </w:r>
      </w:hyperlink>
      <w:r>
        <w:rPr>
          <w:rFonts w:ascii="Arial" w:hAnsi="Arial" w:cs="Arial"/>
        </w:rPr>
        <w:t xml:space="preserve"> | </w:t>
      </w:r>
      <w:hyperlink r:id="rId15" w:history="1">
        <w:r>
          <w:rPr>
            <w:rStyle w:val="Hyperlink"/>
            <w:rFonts w:ascii="Arial" w:hAnsi="Arial" w:cs="Arial"/>
          </w:rPr>
          <w:t>www.essex.gov.uk</w:t>
        </w:r>
      </w:hyperlink>
    </w:p>
    <w:p w14:paraId="186C12C1" w14:textId="77777777" w:rsidR="00723374" w:rsidRDefault="00723374">
      <w:bookmarkStart w:id="4" w:name="cursor"/>
      <w:bookmarkStart w:id="5" w:name="usercontactbegin"/>
      <w:bookmarkEnd w:id="4"/>
      <w:bookmarkEnd w:id="5"/>
    </w:p>
    <w:sectPr w:rsidR="00723374">
      <w:footerReference w:type="default" r:id="rId16"/>
      <w:type w:val="continuous"/>
      <w:pgSz w:w="11906" w:h="16838" w:code="9"/>
      <w:pgMar w:top="1418" w:right="1418" w:bottom="2268" w:left="1418"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B17E0" w14:textId="77777777" w:rsidR="0023211A" w:rsidRDefault="0023211A">
      <w:r>
        <w:separator/>
      </w:r>
    </w:p>
  </w:endnote>
  <w:endnote w:type="continuationSeparator" w:id="0">
    <w:p w14:paraId="214738CC" w14:textId="77777777" w:rsidR="0023211A" w:rsidRDefault="00232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C7AA" w14:textId="77777777" w:rsidR="00723374" w:rsidRDefault="00723374" w:rsidP="00A24FF6">
    <w:pPr>
      <w:pStyle w:val="Footer"/>
      <w:jc w:val="right"/>
    </w:pPr>
    <w:r>
      <w:rPr>
        <w:noProof/>
      </w:rPr>
      <w:drawing>
        <wp:inline distT="0" distB="0" distL="0" distR="0" wp14:anchorId="03E9BC65" wp14:editId="38ED1954">
          <wp:extent cx="1752600" cy="866775"/>
          <wp:effectExtent l="0" t="0" r="0" b="9525"/>
          <wp:docPr id="1" name="Picture 1" descr="ECC r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C red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52600" cy="8667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8CA25" w14:textId="77777777" w:rsidR="0023211A" w:rsidRDefault="0023211A">
      <w:r>
        <w:separator/>
      </w:r>
    </w:p>
  </w:footnote>
  <w:footnote w:type="continuationSeparator" w:id="0">
    <w:p w14:paraId="3D96D638" w14:textId="77777777" w:rsidR="0023211A" w:rsidRDefault="002321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B03C9"/>
    <w:multiLevelType w:val="hybridMultilevel"/>
    <w:tmpl w:val="A60CB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303A7E"/>
    <w:multiLevelType w:val="hybridMultilevel"/>
    <w:tmpl w:val="5A1C59A2"/>
    <w:lvl w:ilvl="0" w:tplc="505C382C">
      <w:start w:val="1"/>
      <w:numFmt w:val="bullet"/>
      <w:lvlText w:val=""/>
      <w:lvlJc w:val="left"/>
      <w:pPr>
        <w:ind w:left="360" w:hanging="360"/>
      </w:pPr>
      <w:rPr>
        <w:rFonts w:ascii="Symbol" w:hAnsi="Symbol" w:hint="default"/>
      </w:rPr>
    </w:lvl>
    <w:lvl w:ilvl="1" w:tplc="7FD6DD28" w:tentative="1">
      <w:start w:val="1"/>
      <w:numFmt w:val="bullet"/>
      <w:lvlText w:val="o"/>
      <w:lvlJc w:val="left"/>
      <w:pPr>
        <w:ind w:left="1080" w:hanging="360"/>
      </w:pPr>
      <w:rPr>
        <w:rFonts w:ascii="Courier New" w:hAnsi="Courier New" w:cs="Courier New" w:hint="default"/>
      </w:rPr>
    </w:lvl>
    <w:lvl w:ilvl="2" w:tplc="FEAA8B32" w:tentative="1">
      <w:start w:val="1"/>
      <w:numFmt w:val="bullet"/>
      <w:lvlText w:val=""/>
      <w:lvlJc w:val="left"/>
      <w:pPr>
        <w:ind w:left="1800" w:hanging="360"/>
      </w:pPr>
      <w:rPr>
        <w:rFonts w:ascii="Wingdings" w:hAnsi="Wingdings" w:hint="default"/>
      </w:rPr>
    </w:lvl>
    <w:lvl w:ilvl="3" w:tplc="9A16DF76" w:tentative="1">
      <w:start w:val="1"/>
      <w:numFmt w:val="bullet"/>
      <w:lvlText w:val=""/>
      <w:lvlJc w:val="left"/>
      <w:pPr>
        <w:ind w:left="2520" w:hanging="360"/>
      </w:pPr>
      <w:rPr>
        <w:rFonts w:ascii="Symbol" w:hAnsi="Symbol" w:hint="default"/>
      </w:rPr>
    </w:lvl>
    <w:lvl w:ilvl="4" w:tplc="5150C7A0" w:tentative="1">
      <w:start w:val="1"/>
      <w:numFmt w:val="bullet"/>
      <w:lvlText w:val="o"/>
      <w:lvlJc w:val="left"/>
      <w:pPr>
        <w:ind w:left="3240" w:hanging="360"/>
      </w:pPr>
      <w:rPr>
        <w:rFonts w:ascii="Courier New" w:hAnsi="Courier New" w:cs="Courier New" w:hint="default"/>
      </w:rPr>
    </w:lvl>
    <w:lvl w:ilvl="5" w:tplc="D3CCB1CC" w:tentative="1">
      <w:start w:val="1"/>
      <w:numFmt w:val="bullet"/>
      <w:lvlText w:val=""/>
      <w:lvlJc w:val="left"/>
      <w:pPr>
        <w:ind w:left="3960" w:hanging="360"/>
      </w:pPr>
      <w:rPr>
        <w:rFonts w:ascii="Wingdings" w:hAnsi="Wingdings" w:hint="default"/>
      </w:rPr>
    </w:lvl>
    <w:lvl w:ilvl="6" w:tplc="7F288378" w:tentative="1">
      <w:start w:val="1"/>
      <w:numFmt w:val="bullet"/>
      <w:lvlText w:val=""/>
      <w:lvlJc w:val="left"/>
      <w:pPr>
        <w:ind w:left="4680" w:hanging="360"/>
      </w:pPr>
      <w:rPr>
        <w:rFonts w:ascii="Symbol" w:hAnsi="Symbol" w:hint="default"/>
      </w:rPr>
    </w:lvl>
    <w:lvl w:ilvl="7" w:tplc="17A6C030" w:tentative="1">
      <w:start w:val="1"/>
      <w:numFmt w:val="bullet"/>
      <w:lvlText w:val="o"/>
      <w:lvlJc w:val="left"/>
      <w:pPr>
        <w:ind w:left="5400" w:hanging="360"/>
      </w:pPr>
      <w:rPr>
        <w:rFonts w:ascii="Courier New" w:hAnsi="Courier New" w:cs="Courier New" w:hint="default"/>
      </w:rPr>
    </w:lvl>
    <w:lvl w:ilvl="8" w:tplc="8BCC8DD6" w:tentative="1">
      <w:start w:val="1"/>
      <w:numFmt w:val="bullet"/>
      <w:lvlText w:val=""/>
      <w:lvlJc w:val="left"/>
      <w:pPr>
        <w:ind w:left="6120" w:hanging="360"/>
      </w:pPr>
      <w:rPr>
        <w:rFonts w:ascii="Wingdings" w:hAnsi="Wingdings" w:hint="default"/>
      </w:rPr>
    </w:lvl>
  </w:abstractNum>
  <w:abstractNum w:abstractNumId="2" w15:restartNumberingAfterBreak="0">
    <w:nsid w:val="2D776F11"/>
    <w:multiLevelType w:val="hybridMultilevel"/>
    <w:tmpl w:val="68504456"/>
    <w:lvl w:ilvl="0" w:tplc="7862BAC0">
      <w:start w:val="1"/>
      <w:numFmt w:val="bullet"/>
      <w:lvlText w:val=""/>
      <w:lvlJc w:val="left"/>
      <w:pPr>
        <w:ind w:left="360" w:hanging="360"/>
      </w:pPr>
      <w:rPr>
        <w:rFonts w:ascii="Symbol" w:hAnsi="Symbol" w:hint="default"/>
      </w:rPr>
    </w:lvl>
    <w:lvl w:ilvl="1" w:tplc="E64463C6" w:tentative="1">
      <w:start w:val="1"/>
      <w:numFmt w:val="bullet"/>
      <w:lvlText w:val="o"/>
      <w:lvlJc w:val="left"/>
      <w:pPr>
        <w:ind w:left="1080" w:hanging="360"/>
      </w:pPr>
      <w:rPr>
        <w:rFonts w:ascii="Courier New" w:hAnsi="Courier New" w:cs="Courier New" w:hint="default"/>
      </w:rPr>
    </w:lvl>
    <w:lvl w:ilvl="2" w:tplc="F7E81F54" w:tentative="1">
      <w:start w:val="1"/>
      <w:numFmt w:val="bullet"/>
      <w:lvlText w:val=""/>
      <w:lvlJc w:val="left"/>
      <w:pPr>
        <w:ind w:left="1800" w:hanging="360"/>
      </w:pPr>
      <w:rPr>
        <w:rFonts w:ascii="Wingdings" w:hAnsi="Wingdings" w:hint="default"/>
      </w:rPr>
    </w:lvl>
    <w:lvl w:ilvl="3" w:tplc="63B23008" w:tentative="1">
      <w:start w:val="1"/>
      <w:numFmt w:val="bullet"/>
      <w:lvlText w:val=""/>
      <w:lvlJc w:val="left"/>
      <w:pPr>
        <w:ind w:left="2520" w:hanging="360"/>
      </w:pPr>
      <w:rPr>
        <w:rFonts w:ascii="Symbol" w:hAnsi="Symbol" w:hint="default"/>
      </w:rPr>
    </w:lvl>
    <w:lvl w:ilvl="4" w:tplc="268ADCB0" w:tentative="1">
      <w:start w:val="1"/>
      <w:numFmt w:val="bullet"/>
      <w:lvlText w:val="o"/>
      <w:lvlJc w:val="left"/>
      <w:pPr>
        <w:ind w:left="3240" w:hanging="360"/>
      </w:pPr>
      <w:rPr>
        <w:rFonts w:ascii="Courier New" w:hAnsi="Courier New" w:cs="Courier New" w:hint="default"/>
      </w:rPr>
    </w:lvl>
    <w:lvl w:ilvl="5" w:tplc="D8BE9892" w:tentative="1">
      <w:start w:val="1"/>
      <w:numFmt w:val="bullet"/>
      <w:lvlText w:val=""/>
      <w:lvlJc w:val="left"/>
      <w:pPr>
        <w:ind w:left="3960" w:hanging="360"/>
      </w:pPr>
      <w:rPr>
        <w:rFonts w:ascii="Wingdings" w:hAnsi="Wingdings" w:hint="default"/>
      </w:rPr>
    </w:lvl>
    <w:lvl w:ilvl="6" w:tplc="992CC47E" w:tentative="1">
      <w:start w:val="1"/>
      <w:numFmt w:val="bullet"/>
      <w:lvlText w:val=""/>
      <w:lvlJc w:val="left"/>
      <w:pPr>
        <w:ind w:left="4680" w:hanging="360"/>
      </w:pPr>
      <w:rPr>
        <w:rFonts w:ascii="Symbol" w:hAnsi="Symbol" w:hint="default"/>
      </w:rPr>
    </w:lvl>
    <w:lvl w:ilvl="7" w:tplc="90268408" w:tentative="1">
      <w:start w:val="1"/>
      <w:numFmt w:val="bullet"/>
      <w:lvlText w:val="o"/>
      <w:lvlJc w:val="left"/>
      <w:pPr>
        <w:ind w:left="5400" w:hanging="360"/>
      </w:pPr>
      <w:rPr>
        <w:rFonts w:ascii="Courier New" w:hAnsi="Courier New" w:cs="Courier New" w:hint="default"/>
      </w:rPr>
    </w:lvl>
    <w:lvl w:ilvl="8" w:tplc="B7523CB2" w:tentative="1">
      <w:start w:val="1"/>
      <w:numFmt w:val="bullet"/>
      <w:lvlText w:val=""/>
      <w:lvlJc w:val="left"/>
      <w:pPr>
        <w:ind w:left="6120" w:hanging="360"/>
      </w:pPr>
      <w:rPr>
        <w:rFonts w:ascii="Wingdings" w:hAnsi="Wingdings" w:hint="default"/>
      </w:rPr>
    </w:lvl>
  </w:abstractNum>
  <w:abstractNum w:abstractNumId="3" w15:restartNumberingAfterBreak="0">
    <w:nsid w:val="4B065976"/>
    <w:multiLevelType w:val="multilevel"/>
    <w:tmpl w:val="A00208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0731402"/>
    <w:multiLevelType w:val="hybridMultilevel"/>
    <w:tmpl w:val="6C80EF98"/>
    <w:lvl w:ilvl="0" w:tplc="269A2FF0">
      <w:start w:val="1"/>
      <w:numFmt w:val="bullet"/>
      <w:lvlText w:val=""/>
      <w:lvlJc w:val="left"/>
      <w:pPr>
        <w:ind w:left="720" w:hanging="360"/>
      </w:pPr>
      <w:rPr>
        <w:rFonts w:ascii="Symbol" w:hAnsi="Symbol" w:hint="default"/>
      </w:rPr>
    </w:lvl>
    <w:lvl w:ilvl="1" w:tplc="95A8E202" w:tentative="1">
      <w:start w:val="1"/>
      <w:numFmt w:val="bullet"/>
      <w:lvlText w:val="o"/>
      <w:lvlJc w:val="left"/>
      <w:pPr>
        <w:ind w:left="1440" w:hanging="360"/>
      </w:pPr>
      <w:rPr>
        <w:rFonts w:ascii="Courier New" w:hAnsi="Courier New" w:cs="Courier New" w:hint="default"/>
      </w:rPr>
    </w:lvl>
    <w:lvl w:ilvl="2" w:tplc="009471FE" w:tentative="1">
      <w:start w:val="1"/>
      <w:numFmt w:val="bullet"/>
      <w:lvlText w:val=""/>
      <w:lvlJc w:val="left"/>
      <w:pPr>
        <w:ind w:left="2160" w:hanging="360"/>
      </w:pPr>
      <w:rPr>
        <w:rFonts w:ascii="Wingdings" w:hAnsi="Wingdings" w:hint="default"/>
      </w:rPr>
    </w:lvl>
    <w:lvl w:ilvl="3" w:tplc="B61E0FC4" w:tentative="1">
      <w:start w:val="1"/>
      <w:numFmt w:val="bullet"/>
      <w:lvlText w:val=""/>
      <w:lvlJc w:val="left"/>
      <w:pPr>
        <w:ind w:left="2880" w:hanging="360"/>
      </w:pPr>
      <w:rPr>
        <w:rFonts w:ascii="Symbol" w:hAnsi="Symbol" w:hint="default"/>
      </w:rPr>
    </w:lvl>
    <w:lvl w:ilvl="4" w:tplc="0DDABC8C" w:tentative="1">
      <w:start w:val="1"/>
      <w:numFmt w:val="bullet"/>
      <w:lvlText w:val="o"/>
      <w:lvlJc w:val="left"/>
      <w:pPr>
        <w:ind w:left="3600" w:hanging="360"/>
      </w:pPr>
      <w:rPr>
        <w:rFonts w:ascii="Courier New" w:hAnsi="Courier New" w:cs="Courier New" w:hint="default"/>
      </w:rPr>
    </w:lvl>
    <w:lvl w:ilvl="5" w:tplc="B750FDB0" w:tentative="1">
      <w:start w:val="1"/>
      <w:numFmt w:val="bullet"/>
      <w:lvlText w:val=""/>
      <w:lvlJc w:val="left"/>
      <w:pPr>
        <w:ind w:left="4320" w:hanging="360"/>
      </w:pPr>
      <w:rPr>
        <w:rFonts w:ascii="Wingdings" w:hAnsi="Wingdings" w:hint="default"/>
      </w:rPr>
    </w:lvl>
    <w:lvl w:ilvl="6" w:tplc="F154C3E6" w:tentative="1">
      <w:start w:val="1"/>
      <w:numFmt w:val="bullet"/>
      <w:lvlText w:val=""/>
      <w:lvlJc w:val="left"/>
      <w:pPr>
        <w:ind w:left="5040" w:hanging="360"/>
      </w:pPr>
      <w:rPr>
        <w:rFonts w:ascii="Symbol" w:hAnsi="Symbol" w:hint="default"/>
      </w:rPr>
    </w:lvl>
    <w:lvl w:ilvl="7" w:tplc="F89ADA12" w:tentative="1">
      <w:start w:val="1"/>
      <w:numFmt w:val="bullet"/>
      <w:lvlText w:val="o"/>
      <w:lvlJc w:val="left"/>
      <w:pPr>
        <w:ind w:left="5760" w:hanging="360"/>
      </w:pPr>
      <w:rPr>
        <w:rFonts w:ascii="Courier New" w:hAnsi="Courier New" w:cs="Courier New" w:hint="default"/>
      </w:rPr>
    </w:lvl>
    <w:lvl w:ilvl="8" w:tplc="60F0424C" w:tentative="1">
      <w:start w:val="1"/>
      <w:numFmt w:val="bullet"/>
      <w:lvlText w:val=""/>
      <w:lvlJc w:val="left"/>
      <w:pPr>
        <w:ind w:left="6480" w:hanging="360"/>
      </w:pPr>
      <w:rPr>
        <w:rFonts w:ascii="Wingdings" w:hAnsi="Wingdings" w:hint="default"/>
      </w:rPr>
    </w:lvl>
  </w:abstractNum>
  <w:abstractNum w:abstractNumId="5" w15:restartNumberingAfterBreak="0">
    <w:nsid w:val="550E3FDC"/>
    <w:multiLevelType w:val="hybridMultilevel"/>
    <w:tmpl w:val="2F4AA742"/>
    <w:lvl w:ilvl="0" w:tplc="6F5A486A">
      <w:start w:val="1"/>
      <w:numFmt w:val="decimal"/>
      <w:lvlText w:val="%1."/>
      <w:lvlJc w:val="left"/>
      <w:pPr>
        <w:ind w:left="360" w:hanging="360"/>
      </w:pPr>
    </w:lvl>
    <w:lvl w:ilvl="1" w:tplc="9460C00A" w:tentative="1">
      <w:start w:val="1"/>
      <w:numFmt w:val="lowerLetter"/>
      <w:lvlText w:val="%2."/>
      <w:lvlJc w:val="left"/>
      <w:pPr>
        <w:ind w:left="1080" w:hanging="360"/>
      </w:pPr>
    </w:lvl>
    <w:lvl w:ilvl="2" w:tplc="E9C49ABC" w:tentative="1">
      <w:start w:val="1"/>
      <w:numFmt w:val="lowerRoman"/>
      <w:lvlText w:val="%3."/>
      <w:lvlJc w:val="right"/>
      <w:pPr>
        <w:ind w:left="1800" w:hanging="180"/>
      </w:pPr>
    </w:lvl>
    <w:lvl w:ilvl="3" w:tplc="9E22E3FA" w:tentative="1">
      <w:start w:val="1"/>
      <w:numFmt w:val="decimal"/>
      <w:lvlText w:val="%4."/>
      <w:lvlJc w:val="left"/>
      <w:pPr>
        <w:ind w:left="2520" w:hanging="360"/>
      </w:pPr>
    </w:lvl>
    <w:lvl w:ilvl="4" w:tplc="784EAD3C" w:tentative="1">
      <w:start w:val="1"/>
      <w:numFmt w:val="lowerLetter"/>
      <w:lvlText w:val="%5."/>
      <w:lvlJc w:val="left"/>
      <w:pPr>
        <w:ind w:left="3240" w:hanging="360"/>
      </w:pPr>
    </w:lvl>
    <w:lvl w:ilvl="5" w:tplc="734E14CA" w:tentative="1">
      <w:start w:val="1"/>
      <w:numFmt w:val="lowerRoman"/>
      <w:lvlText w:val="%6."/>
      <w:lvlJc w:val="right"/>
      <w:pPr>
        <w:ind w:left="3960" w:hanging="180"/>
      </w:pPr>
    </w:lvl>
    <w:lvl w:ilvl="6" w:tplc="D7BE339C" w:tentative="1">
      <w:start w:val="1"/>
      <w:numFmt w:val="decimal"/>
      <w:lvlText w:val="%7."/>
      <w:lvlJc w:val="left"/>
      <w:pPr>
        <w:ind w:left="4680" w:hanging="360"/>
      </w:pPr>
    </w:lvl>
    <w:lvl w:ilvl="7" w:tplc="75F46D62" w:tentative="1">
      <w:start w:val="1"/>
      <w:numFmt w:val="lowerLetter"/>
      <w:lvlText w:val="%8."/>
      <w:lvlJc w:val="left"/>
      <w:pPr>
        <w:ind w:left="5400" w:hanging="360"/>
      </w:pPr>
    </w:lvl>
    <w:lvl w:ilvl="8" w:tplc="DB4A2D46" w:tentative="1">
      <w:start w:val="1"/>
      <w:numFmt w:val="lowerRoman"/>
      <w:lvlText w:val="%9."/>
      <w:lvlJc w:val="right"/>
      <w:pPr>
        <w:ind w:left="6120" w:hanging="180"/>
      </w:pPr>
    </w:lvl>
  </w:abstractNum>
  <w:abstractNum w:abstractNumId="6" w15:restartNumberingAfterBreak="0">
    <w:nsid w:val="5E577A54"/>
    <w:multiLevelType w:val="hybridMultilevel"/>
    <w:tmpl w:val="8FFAF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CC0F8D"/>
    <w:multiLevelType w:val="hybridMultilevel"/>
    <w:tmpl w:val="9A8C726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665F10B5"/>
    <w:multiLevelType w:val="hybridMultilevel"/>
    <w:tmpl w:val="2DD0CA02"/>
    <w:lvl w:ilvl="0" w:tplc="1F2C4562">
      <w:start w:val="1"/>
      <w:numFmt w:val="bullet"/>
      <w:lvlText w:val=""/>
      <w:lvlJc w:val="left"/>
      <w:pPr>
        <w:ind w:left="360" w:hanging="360"/>
      </w:pPr>
      <w:rPr>
        <w:rFonts w:ascii="Symbol" w:hAnsi="Symbol" w:hint="default"/>
      </w:rPr>
    </w:lvl>
    <w:lvl w:ilvl="1" w:tplc="159AF31A" w:tentative="1">
      <w:start w:val="1"/>
      <w:numFmt w:val="bullet"/>
      <w:lvlText w:val="o"/>
      <w:lvlJc w:val="left"/>
      <w:pPr>
        <w:ind w:left="1080" w:hanging="360"/>
      </w:pPr>
      <w:rPr>
        <w:rFonts w:ascii="Courier New" w:hAnsi="Courier New" w:cs="Courier New" w:hint="default"/>
      </w:rPr>
    </w:lvl>
    <w:lvl w:ilvl="2" w:tplc="E86AEE8A" w:tentative="1">
      <w:start w:val="1"/>
      <w:numFmt w:val="bullet"/>
      <w:lvlText w:val=""/>
      <w:lvlJc w:val="left"/>
      <w:pPr>
        <w:ind w:left="1800" w:hanging="360"/>
      </w:pPr>
      <w:rPr>
        <w:rFonts w:ascii="Wingdings" w:hAnsi="Wingdings" w:hint="default"/>
      </w:rPr>
    </w:lvl>
    <w:lvl w:ilvl="3" w:tplc="E952AA2C" w:tentative="1">
      <w:start w:val="1"/>
      <w:numFmt w:val="bullet"/>
      <w:lvlText w:val=""/>
      <w:lvlJc w:val="left"/>
      <w:pPr>
        <w:ind w:left="2520" w:hanging="360"/>
      </w:pPr>
      <w:rPr>
        <w:rFonts w:ascii="Symbol" w:hAnsi="Symbol" w:hint="default"/>
      </w:rPr>
    </w:lvl>
    <w:lvl w:ilvl="4" w:tplc="DD9E70B0" w:tentative="1">
      <w:start w:val="1"/>
      <w:numFmt w:val="bullet"/>
      <w:lvlText w:val="o"/>
      <w:lvlJc w:val="left"/>
      <w:pPr>
        <w:ind w:left="3240" w:hanging="360"/>
      </w:pPr>
      <w:rPr>
        <w:rFonts w:ascii="Courier New" w:hAnsi="Courier New" w:cs="Courier New" w:hint="default"/>
      </w:rPr>
    </w:lvl>
    <w:lvl w:ilvl="5" w:tplc="A9DE5340" w:tentative="1">
      <w:start w:val="1"/>
      <w:numFmt w:val="bullet"/>
      <w:lvlText w:val=""/>
      <w:lvlJc w:val="left"/>
      <w:pPr>
        <w:ind w:left="3960" w:hanging="360"/>
      </w:pPr>
      <w:rPr>
        <w:rFonts w:ascii="Wingdings" w:hAnsi="Wingdings" w:hint="default"/>
      </w:rPr>
    </w:lvl>
    <w:lvl w:ilvl="6" w:tplc="2D9E5630" w:tentative="1">
      <w:start w:val="1"/>
      <w:numFmt w:val="bullet"/>
      <w:lvlText w:val=""/>
      <w:lvlJc w:val="left"/>
      <w:pPr>
        <w:ind w:left="4680" w:hanging="360"/>
      </w:pPr>
      <w:rPr>
        <w:rFonts w:ascii="Symbol" w:hAnsi="Symbol" w:hint="default"/>
      </w:rPr>
    </w:lvl>
    <w:lvl w:ilvl="7" w:tplc="DE40CAC2" w:tentative="1">
      <w:start w:val="1"/>
      <w:numFmt w:val="bullet"/>
      <w:lvlText w:val="o"/>
      <w:lvlJc w:val="left"/>
      <w:pPr>
        <w:ind w:left="5400" w:hanging="360"/>
      </w:pPr>
      <w:rPr>
        <w:rFonts w:ascii="Courier New" w:hAnsi="Courier New" w:cs="Courier New" w:hint="default"/>
      </w:rPr>
    </w:lvl>
    <w:lvl w:ilvl="8" w:tplc="28E432AE" w:tentative="1">
      <w:start w:val="1"/>
      <w:numFmt w:val="bullet"/>
      <w:lvlText w:val=""/>
      <w:lvlJc w:val="left"/>
      <w:pPr>
        <w:ind w:left="6120" w:hanging="360"/>
      </w:pPr>
      <w:rPr>
        <w:rFonts w:ascii="Wingdings" w:hAnsi="Wingdings" w:hint="default"/>
      </w:rPr>
    </w:lvl>
  </w:abstractNum>
  <w:abstractNum w:abstractNumId="9" w15:restartNumberingAfterBreak="0">
    <w:nsid w:val="7CB86584"/>
    <w:multiLevelType w:val="hybridMultilevel"/>
    <w:tmpl w:val="81DE8032"/>
    <w:lvl w:ilvl="0" w:tplc="7EF4D80E">
      <w:start w:val="1"/>
      <w:numFmt w:val="bullet"/>
      <w:lvlText w:val=""/>
      <w:lvlJc w:val="left"/>
      <w:pPr>
        <w:ind w:left="360" w:hanging="360"/>
      </w:pPr>
      <w:rPr>
        <w:rFonts w:ascii="Symbol" w:hAnsi="Symbol" w:hint="default"/>
      </w:rPr>
    </w:lvl>
    <w:lvl w:ilvl="1" w:tplc="2C12F502" w:tentative="1">
      <w:start w:val="1"/>
      <w:numFmt w:val="bullet"/>
      <w:lvlText w:val="o"/>
      <w:lvlJc w:val="left"/>
      <w:pPr>
        <w:ind w:left="1080" w:hanging="360"/>
      </w:pPr>
      <w:rPr>
        <w:rFonts w:ascii="Courier New" w:hAnsi="Courier New" w:cs="Courier New" w:hint="default"/>
      </w:rPr>
    </w:lvl>
    <w:lvl w:ilvl="2" w:tplc="FE000E30" w:tentative="1">
      <w:start w:val="1"/>
      <w:numFmt w:val="bullet"/>
      <w:lvlText w:val=""/>
      <w:lvlJc w:val="left"/>
      <w:pPr>
        <w:ind w:left="1800" w:hanging="360"/>
      </w:pPr>
      <w:rPr>
        <w:rFonts w:ascii="Wingdings" w:hAnsi="Wingdings" w:hint="default"/>
      </w:rPr>
    </w:lvl>
    <w:lvl w:ilvl="3" w:tplc="BDC6ED5A" w:tentative="1">
      <w:start w:val="1"/>
      <w:numFmt w:val="bullet"/>
      <w:lvlText w:val=""/>
      <w:lvlJc w:val="left"/>
      <w:pPr>
        <w:ind w:left="2520" w:hanging="360"/>
      </w:pPr>
      <w:rPr>
        <w:rFonts w:ascii="Symbol" w:hAnsi="Symbol" w:hint="default"/>
      </w:rPr>
    </w:lvl>
    <w:lvl w:ilvl="4" w:tplc="2D0A2D5E" w:tentative="1">
      <w:start w:val="1"/>
      <w:numFmt w:val="bullet"/>
      <w:lvlText w:val="o"/>
      <w:lvlJc w:val="left"/>
      <w:pPr>
        <w:ind w:left="3240" w:hanging="360"/>
      </w:pPr>
      <w:rPr>
        <w:rFonts w:ascii="Courier New" w:hAnsi="Courier New" w:cs="Courier New" w:hint="default"/>
      </w:rPr>
    </w:lvl>
    <w:lvl w:ilvl="5" w:tplc="B562E99C" w:tentative="1">
      <w:start w:val="1"/>
      <w:numFmt w:val="bullet"/>
      <w:lvlText w:val=""/>
      <w:lvlJc w:val="left"/>
      <w:pPr>
        <w:ind w:left="3960" w:hanging="360"/>
      </w:pPr>
      <w:rPr>
        <w:rFonts w:ascii="Wingdings" w:hAnsi="Wingdings" w:hint="default"/>
      </w:rPr>
    </w:lvl>
    <w:lvl w:ilvl="6" w:tplc="C60AF678" w:tentative="1">
      <w:start w:val="1"/>
      <w:numFmt w:val="bullet"/>
      <w:lvlText w:val=""/>
      <w:lvlJc w:val="left"/>
      <w:pPr>
        <w:ind w:left="4680" w:hanging="360"/>
      </w:pPr>
      <w:rPr>
        <w:rFonts w:ascii="Symbol" w:hAnsi="Symbol" w:hint="default"/>
      </w:rPr>
    </w:lvl>
    <w:lvl w:ilvl="7" w:tplc="130ADF4C" w:tentative="1">
      <w:start w:val="1"/>
      <w:numFmt w:val="bullet"/>
      <w:lvlText w:val="o"/>
      <w:lvlJc w:val="left"/>
      <w:pPr>
        <w:ind w:left="5400" w:hanging="360"/>
      </w:pPr>
      <w:rPr>
        <w:rFonts w:ascii="Courier New" w:hAnsi="Courier New" w:cs="Courier New" w:hint="default"/>
      </w:rPr>
    </w:lvl>
    <w:lvl w:ilvl="8" w:tplc="2764AB24" w:tentative="1">
      <w:start w:val="1"/>
      <w:numFmt w:val="bullet"/>
      <w:lvlText w:val=""/>
      <w:lvlJc w:val="left"/>
      <w:pPr>
        <w:ind w:left="6120" w:hanging="360"/>
      </w:pPr>
      <w:rPr>
        <w:rFonts w:ascii="Wingdings" w:hAnsi="Wingdings" w:hint="default"/>
      </w:rPr>
    </w:lvl>
  </w:abstractNum>
  <w:num w:numId="1" w16cid:durableId="452750480">
    <w:abstractNumId w:val="5"/>
  </w:num>
  <w:num w:numId="2" w16cid:durableId="1549609274">
    <w:abstractNumId w:val="2"/>
  </w:num>
  <w:num w:numId="3" w16cid:durableId="534317743">
    <w:abstractNumId w:val="4"/>
  </w:num>
  <w:num w:numId="4" w16cid:durableId="529491735">
    <w:abstractNumId w:val="9"/>
  </w:num>
  <w:num w:numId="5" w16cid:durableId="1716003347">
    <w:abstractNumId w:val="1"/>
  </w:num>
  <w:num w:numId="6" w16cid:durableId="2080394677">
    <w:abstractNumId w:val="8"/>
  </w:num>
  <w:num w:numId="7" w16cid:durableId="47462743">
    <w:abstractNumId w:val="3"/>
  </w:num>
  <w:num w:numId="8" w16cid:durableId="4093546">
    <w:abstractNumId w:val="0"/>
  </w:num>
  <w:num w:numId="9" w16cid:durableId="1118841373">
    <w:abstractNumId w:val="6"/>
  </w:num>
  <w:num w:numId="10" w16cid:durableId="16620738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onataDocumentFileDataId" w:val="5a3d9996-e64e-4088-95f3-77e026223389"/>
    <w:docVar w:name="RespondInternalLoginId" w:val="08dbb6ee-6684-44b6-b9b8-8a8e8db2568f"/>
    <w:docVar w:name="TemplateVersion" w:val="2.00.00"/>
  </w:docVars>
  <w:rsids>
    <w:rsidRoot w:val="000449C7"/>
    <w:rsid w:val="000449C7"/>
    <w:rsid w:val="000F285E"/>
    <w:rsid w:val="00134A3A"/>
    <w:rsid w:val="0023211A"/>
    <w:rsid w:val="004A1207"/>
    <w:rsid w:val="005A1B35"/>
    <w:rsid w:val="006008F3"/>
    <w:rsid w:val="006F6422"/>
    <w:rsid w:val="00723374"/>
    <w:rsid w:val="0081353C"/>
    <w:rsid w:val="009A1977"/>
    <w:rsid w:val="00B6508B"/>
    <w:rsid w:val="00C3576B"/>
    <w:rsid w:val="00C866F4"/>
    <w:rsid w:val="00DD26B0"/>
    <w:rsid w:val="00E01014"/>
    <w:rsid w:val="00F30AEE"/>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DE508A"/>
  <w15:docId w15:val="{0F79650E-2B72-4049-9A8A-9961A849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6A78E9"/>
    <w:pPr>
      <w:keepNext/>
      <w:outlineLvl w:val="0"/>
    </w:pPr>
    <w:rPr>
      <w:rFonts w:ascii="Arial" w:hAnsi="Arial"/>
      <w:b/>
      <w:bCs/>
      <w:szCs w:val="20"/>
      <w:lang w:eastAsia="en-US"/>
    </w:rPr>
  </w:style>
  <w:style w:type="paragraph" w:styleId="Heading2">
    <w:name w:val="heading 2"/>
    <w:basedOn w:val="Normal"/>
    <w:next w:val="Normal"/>
    <w:qFormat/>
    <w:rsid w:val="006A78E9"/>
    <w:pPr>
      <w:keepNext/>
      <w:outlineLvl w:val="1"/>
    </w:pPr>
    <w:rPr>
      <w:rFonts w:ascii="Arial" w:hAnsi="Arial"/>
      <w:i/>
      <w:iCs/>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24FF6"/>
    <w:pPr>
      <w:tabs>
        <w:tab w:val="center" w:pos="4320"/>
        <w:tab w:val="right" w:pos="8640"/>
      </w:tabs>
    </w:pPr>
    <w:rPr>
      <w:rFonts w:ascii="Times" w:eastAsia="Times" w:hAnsi="Times"/>
      <w:szCs w:val="20"/>
      <w:lang w:eastAsia="en-US"/>
    </w:rPr>
  </w:style>
  <w:style w:type="character" w:styleId="Hyperlink">
    <w:name w:val="Hyperlink"/>
    <w:rsid w:val="00A24FF6"/>
    <w:rPr>
      <w:color w:val="0000FF"/>
      <w:u w:val="single"/>
    </w:rPr>
  </w:style>
  <w:style w:type="paragraph" w:styleId="Footer">
    <w:name w:val="footer"/>
    <w:basedOn w:val="Normal"/>
    <w:rsid w:val="00A24FF6"/>
    <w:pPr>
      <w:tabs>
        <w:tab w:val="center" w:pos="4153"/>
        <w:tab w:val="right" w:pos="8306"/>
      </w:tabs>
    </w:pPr>
  </w:style>
  <w:style w:type="paragraph" w:styleId="BalloonText">
    <w:name w:val="Balloon Text"/>
    <w:basedOn w:val="Normal"/>
    <w:link w:val="BalloonTextChar"/>
    <w:rsid w:val="00ED0183"/>
    <w:rPr>
      <w:rFonts w:ascii="Tahoma" w:hAnsi="Tahoma" w:cs="Tahoma"/>
      <w:sz w:val="16"/>
      <w:szCs w:val="16"/>
    </w:rPr>
  </w:style>
  <w:style w:type="character" w:customStyle="1" w:styleId="BalloonTextChar">
    <w:name w:val="Balloon Text Char"/>
    <w:link w:val="BalloonText"/>
    <w:rsid w:val="00ED0183"/>
    <w:rPr>
      <w:rFonts w:ascii="Tahoma" w:hAnsi="Tahoma" w:cs="Tahoma"/>
      <w:sz w:val="16"/>
      <w:szCs w:val="16"/>
    </w:rPr>
  </w:style>
  <w:style w:type="character" w:styleId="PlaceholderText">
    <w:name w:val="Placeholder Text"/>
    <w:basedOn w:val="DefaultParagraphFont"/>
    <w:uiPriority w:val="99"/>
    <w:semiHidden/>
    <w:rsid w:val="005A6987"/>
    <w:rPr>
      <w:color w:val="666666"/>
    </w:rPr>
  </w:style>
  <w:style w:type="paragraph" w:styleId="ListParagraph">
    <w:name w:val="List Paragraph"/>
    <w:basedOn w:val="Normal"/>
    <w:uiPriority w:val="34"/>
    <w:qFormat/>
    <w:rsid w:val="00EE5BC4"/>
    <w:pPr>
      <w:ind w:left="720"/>
      <w:contextualSpacing/>
    </w:pPr>
  </w:style>
  <w:style w:type="character" w:styleId="UnresolvedMention">
    <w:name w:val="Unresolved Mention"/>
    <w:basedOn w:val="DefaultParagraphFont"/>
    <w:rsid w:val="00C35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41675">
      <w:bodyDiv w:val="1"/>
      <w:marLeft w:val="0"/>
      <w:marRight w:val="0"/>
      <w:marTop w:val="0"/>
      <w:marBottom w:val="0"/>
      <w:divBdr>
        <w:top w:val="none" w:sz="0" w:space="0" w:color="auto"/>
        <w:left w:val="none" w:sz="0" w:space="0" w:color="auto"/>
        <w:bottom w:val="none" w:sz="0" w:space="0" w:color="auto"/>
        <w:right w:val="none" w:sz="0" w:space="0" w:color="auto"/>
      </w:divBdr>
    </w:div>
    <w:div w:id="134034264">
      <w:bodyDiv w:val="1"/>
      <w:marLeft w:val="0"/>
      <w:marRight w:val="0"/>
      <w:marTop w:val="0"/>
      <w:marBottom w:val="0"/>
      <w:divBdr>
        <w:top w:val="none" w:sz="0" w:space="0" w:color="auto"/>
        <w:left w:val="none" w:sz="0" w:space="0" w:color="auto"/>
        <w:bottom w:val="none" w:sz="0" w:space="0" w:color="auto"/>
        <w:right w:val="none" w:sz="0" w:space="0" w:color="auto"/>
      </w:divBdr>
    </w:div>
    <w:div w:id="253054017">
      <w:bodyDiv w:val="1"/>
      <w:marLeft w:val="0"/>
      <w:marRight w:val="0"/>
      <w:marTop w:val="0"/>
      <w:marBottom w:val="0"/>
      <w:divBdr>
        <w:top w:val="none" w:sz="0" w:space="0" w:color="auto"/>
        <w:left w:val="none" w:sz="0" w:space="0" w:color="auto"/>
        <w:bottom w:val="none" w:sz="0" w:space="0" w:color="auto"/>
        <w:right w:val="none" w:sz="0" w:space="0" w:color="auto"/>
      </w:divBdr>
    </w:div>
    <w:div w:id="270279303">
      <w:bodyDiv w:val="1"/>
      <w:marLeft w:val="0"/>
      <w:marRight w:val="0"/>
      <w:marTop w:val="0"/>
      <w:marBottom w:val="0"/>
      <w:divBdr>
        <w:top w:val="none" w:sz="0" w:space="0" w:color="auto"/>
        <w:left w:val="none" w:sz="0" w:space="0" w:color="auto"/>
        <w:bottom w:val="none" w:sz="0" w:space="0" w:color="auto"/>
        <w:right w:val="none" w:sz="0" w:space="0" w:color="auto"/>
      </w:divBdr>
    </w:div>
    <w:div w:id="281569576">
      <w:bodyDiv w:val="1"/>
      <w:marLeft w:val="0"/>
      <w:marRight w:val="0"/>
      <w:marTop w:val="0"/>
      <w:marBottom w:val="0"/>
      <w:divBdr>
        <w:top w:val="none" w:sz="0" w:space="0" w:color="auto"/>
        <w:left w:val="none" w:sz="0" w:space="0" w:color="auto"/>
        <w:bottom w:val="none" w:sz="0" w:space="0" w:color="auto"/>
        <w:right w:val="none" w:sz="0" w:space="0" w:color="auto"/>
      </w:divBdr>
    </w:div>
    <w:div w:id="451247639">
      <w:bodyDiv w:val="1"/>
      <w:marLeft w:val="0"/>
      <w:marRight w:val="0"/>
      <w:marTop w:val="0"/>
      <w:marBottom w:val="0"/>
      <w:divBdr>
        <w:top w:val="none" w:sz="0" w:space="0" w:color="auto"/>
        <w:left w:val="none" w:sz="0" w:space="0" w:color="auto"/>
        <w:bottom w:val="none" w:sz="0" w:space="0" w:color="auto"/>
        <w:right w:val="none" w:sz="0" w:space="0" w:color="auto"/>
      </w:divBdr>
    </w:div>
    <w:div w:id="501891689">
      <w:bodyDiv w:val="1"/>
      <w:marLeft w:val="0"/>
      <w:marRight w:val="0"/>
      <w:marTop w:val="0"/>
      <w:marBottom w:val="0"/>
      <w:divBdr>
        <w:top w:val="none" w:sz="0" w:space="0" w:color="auto"/>
        <w:left w:val="none" w:sz="0" w:space="0" w:color="auto"/>
        <w:bottom w:val="none" w:sz="0" w:space="0" w:color="auto"/>
        <w:right w:val="none" w:sz="0" w:space="0" w:color="auto"/>
      </w:divBdr>
    </w:div>
    <w:div w:id="612632674">
      <w:bodyDiv w:val="1"/>
      <w:marLeft w:val="0"/>
      <w:marRight w:val="0"/>
      <w:marTop w:val="0"/>
      <w:marBottom w:val="0"/>
      <w:divBdr>
        <w:top w:val="none" w:sz="0" w:space="0" w:color="auto"/>
        <w:left w:val="none" w:sz="0" w:space="0" w:color="auto"/>
        <w:bottom w:val="none" w:sz="0" w:space="0" w:color="auto"/>
        <w:right w:val="none" w:sz="0" w:space="0" w:color="auto"/>
      </w:divBdr>
    </w:div>
    <w:div w:id="970751452">
      <w:bodyDiv w:val="1"/>
      <w:marLeft w:val="0"/>
      <w:marRight w:val="0"/>
      <w:marTop w:val="0"/>
      <w:marBottom w:val="0"/>
      <w:divBdr>
        <w:top w:val="none" w:sz="0" w:space="0" w:color="auto"/>
        <w:left w:val="none" w:sz="0" w:space="0" w:color="auto"/>
        <w:bottom w:val="none" w:sz="0" w:space="0" w:color="auto"/>
        <w:right w:val="none" w:sz="0" w:space="0" w:color="auto"/>
      </w:divBdr>
    </w:div>
    <w:div w:id="1029600229">
      <w:bodyDiv w:val="1"/>
      <w:marLeft w:val="0"/>
      <w:marRight w:val="0"/>
      <w:marTop w:val="0"/>
      <w:marBottom w:val="0"/>
      <w:divBdr>
        <w:top w:val="none" w:sz="0" w:space="0" w:color="auto"/>
        <w:left w:val="none" w:sz="0" w:space="0" w:color="auto"/>
        <w:bottom w:val="none" w:sz="0" w:space="0" w:color="auto"/>
        <w:right w:val="none" w:sz="0" w:space="0" w:color="auto"/>
      </w:divBdr>
    </w:div>
    <w:div w:id="1240096165">
      <w:bodyDiv w:val="1"/>
      <w:marLeft w:val="0"/>
      <w:marRight w:val="0"/>
      <w:marTop w:val="0"/>
      <w:marBottom w:val="0"/>
      <w:divBdr>
        <w:top w:val="none" w:sz="0" w:space="0" w:color="auto"/>
        <w:left w:val="none" w:sz="0" w:space="0" w:color="auto"/>
        <w:bottom w:val="none" w:sz="0" w:space="0" w:color="auto"/>
        <w:right w:val="none" w:sz="0" w:space="0" w:color="auto"/>
      </w:divBdr>
    </w:div>
    <w:div w:id="1394160582">
      <w:bodyDiv w:val="1"/>
      <w:marLeft w:val="0"/>
      <w:marRight w:val="0"/>
      <w:marTop w:val="0"/>
      <w:marBottom w:val="0"/>
      <w:divBdr>
        <w:top w:val="none" w:sz="0" w:space="0" w:color="auto"/>
        <w:left w:val="none" w:sz="0" w:space="0" w:color="auto"/>
        <w:bottom w:val="none" w:sz="0" w:space="0" w:color="auto"/>
        <w:right w:val="none" w:sz="0" w:space="0" w:color="auto"/>
      </w:divBdr>
    </w:div>
    <w:div w:id="1426801232">
      <w:bodyDiv w:val="1"/>
      <w:marLeft w:val="0"/>
      <w:marRight w:val="0"/>
      <w:marTop w:val="0"/>
      <w:marBottom w:val="0"/>
      <w:divBdr>
        <w:top w:val="none" w:sz="0" w:space="0" w:color="auto"/>
        <w:left w:val="none" w:sz="0" w:space="0" w:color="auto"/>
        <w:bottom w:val="none" w:sz="0" w:space="0" w:color="auto"/>
        <w:right w:val="none" w:sz="0" w:space="0" w:color="auto"/>
      </w:divBdr>
    </w:div>
    <w:div w:id="1730297571">
      <w:bodyDiv w:val="1"/>
      <w:marLeft w:val="0"/>
      <w:marRight w:val="0"/>
      <w:marTop w:val="0"/>
      <w:marBottom w:val="0"/>
      <w:divBdr>
        <w:top w:val="none" w:sz="0" w:space="0" w:color="auto"/>
        <w:left w:val="none" w:sz="0" w:space="0" w:color="auto"/>
        <w:bottom w:val="none" w:sz="0" w:space="0" w:color="auto"/>
        <w:right w:val="none" w:sz="0" w:space="0" w:color="auto"/>
      </w:divBdr>
    </w:div>
    <w:div w:id="1817799491">
      <w:bodyDiv w:val="1"/>
      <w:marLeft w:val="0"/>
      <w:marRight w:val="0"/>
      <w:marTop w:val="0"/>
      <w:marBottom w:val="0"/>
      <w:divBdr>
        <w:top w:val="none" w:sz="0" w:space="0" w:color="auto"/>
        <w:left w:val="none" w:sz="0" w:space="0" w:color="auto"/>
        <w:bottom w:val="none" w:sz="0" w:space="0" w:color="auto"/>
        <w:right w:val="none" w:sz="0" w:space="0" w:color="auto"/>
      </w:divBdr>
    </w:div>
    <w:div w:id="1995720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02.safelinks.protection.outlook.com/?url=https%3A%2F%2Flegacy.tendringdc.gov.uk%2Fsites%2Fdefault%2Ffiles%2Fdocuments%2Fplanning%2FPlanning_Policy%2FS2Examination%2FEvidence%2FEB8.1.3%2520TDC%2520Local%2520Plan%2520Modelling%2520Support%2520Stage%25201.pdf&amp;data=05%7C02%7CFOIRequestsPeopleOps%40essex.gov.uk%7Ce9e7c713a14b43b18db508de6b101388%7Ca8b4324f155c4215a0f17ed8cc9a992f%7C0%7C0%7C639065914727827065%7CUnknown%7CTWFpbGZsb3d8eyJFbXB0eU1hcGkiOnRydWUsIlYiOiIwLjAuMDAwMCIsIlAiOiJXaW4zMiIsIkFOIjoiTWFpbCIsIldUIjoyfQ%3D%3D%7C0%7C%7C%7C&amp;sdata=OiGC349frOU8uDDIqI0Lq91vMNqnQa9e13X7HcyB5bU%3D&amp;reserved=0" TargetMode="External"/><Relationship Id="rId13" Type="http://schemas.openxmlformats.org/officeDocument/2006/relationships/hyperlink" Target="https://eur02.safelinks.protection.outlook.com/?url=http%3A%2F%2Fwww.tendringdc.gov.uk%2F&amp;data=05%7C02%7CFOIRequestsPeopleOps%40essex.gov.uk%7Ce9e7c713a14b43b18db508de6b101388%7Ca8b4324f155c4215a0f17ed8cc9a992f%7C0%7C0%7C639065914727923992%7CUnknown%7CTWFpbGZsb3d8eyJFbXB0eU1hcGkiOnRydWUsIlYiOiIwLjAuMDAwMCIsIlAiOiJXaW4zMiIsIkFOIjoiTWFpbCIsIldUIjoyfQ%3D%3D%7C0%7C%7C%7C&amp;sdata=i%2F7ZtE%2BOow8X%2FITJGR5L0XGGGWsdgk8k96FcoJrLBUE%3D&amp;reserved=0"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ur02.safelinks.protection.outlook.com/?url=https%3A%2F%2Fwww.tendringdc.gov.uk%2Fcontent%2Flocal-plan-review&amp;data=05%7C02%7CFOIRequestsPeopleOps%40essex.gov.uk%7Ce9e7c713a14b43b18db508de6b101388%7Ca8b4324f155c4215a0f17ed8cc9a992f%7C0%7C0%7C639065914727793966%7CUnknown%7CTWFpbGZsb3d8eyJFbXB0eU1hcGkiOnRydWUsIlYiOiIwLjAuMDAwMCIsIlAiOiJXaW4zMiIsIkFOIjoiTWFpbCIsIldUIjoyfQ%3D%3D%7C0%7C%7C%7C&amp;sdata=%2FKBDF3EY717olA9SDlpDpIgrArXdzS2pJUfZlFW%2FWTI%3D&amp;reserved=0" TargetMode="External"/><Relationship Id="rId12" Type="http://schemas.openxmlformats.org/officeDocument/2006/relationships/hyperlink" Target="https://eur02.safelinks.protection.outlook.com/?url=http%3A%2F%2Fwww.tendringdc.gov.uk%2F&amp;data=05%7C02%7CFOIRequestsPeopleOps%40essex.gov.uk%7Ce9e7c713a14b43b18db508de6b101388%7Ca8b4324f155c4215a0f17ed8cc9a992f%7C0%7C0%7C639065914727923992%7CUnknown%7CTWFpbGZsb3d8eyJFbXB0eU1hcGkiOnRydWUsIlYiOiIwLjAuMDAwMCIsIlAiOiJXaW4zMiIsIkFOIjoiTWFpbCIsIldUIjoyfQ%3D%3D%7C0%7C%7C%7C&amp;sdata=i%2F7ZtE%2BOow8X%2FITJGR5L0XGGGWsdgk8k96FcoJrLBUE%3D&amp;reserved=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ur02.safelinks.protection.outlook.com/?url=http%3A%2F%2Fwww.essexhighways.org%2Fhim&amp;data=05%7C02%7CFOIRequestsPeopleOps%40essex.gov.uk%7Ce9e7c713a14b43b18db508de6b101388%7Ca8b4324f155c4215a0f17ed8cc9a992f%7C0%7C0%7C639065914727888806%7CUnknown%7CTWFpbGZsb3d8eyJFbXB0eU1hcGkiOnRydWUsIlYiOiIwLjAuMDAwMCIsIlAiOiJXaW4zMiIsIkFOIjoiTWFpbCIsIldUIjoyfQ%3D%3D%7C0%7C%7C%7C&amp;sdata=P3JRF2oxXaakiIB6VawBpQRNFIYtS1CL%2BTKwQ7HEC08%3D&amp;reserved=0" TargetMode="External"/><Relationship Id="rId5" Type="http://schemas.openxmlformats.org/officeDocument/2006/relationships/footnotes" Target="footnotes.xml"/><Relationship Id="rId15" Type="http://schemas.openxmlformats.org/officeDocument/2006/relationships/hyperlink" Target="http://www.essex.gov.uk" TargetMode="External"/><Relationship Id="rId10" Type="http://schemas.openxmlformats.org/officeDocument/2006/relationships/hyperlink" Target="https://eur02.safelinks.protection.outlook.com/?url=https%3A%2F%2Flegacy.tendringdc.gov.uk%2Fsites%2Fdefault%2Ffiles%2Fdocuments%2Fplanning%2FPlanning_Policy%2FS2Examination%2FEvidence%2FEB8.1.1%2520TDC%2520Local%2520Plan%2520Modelling%2520Support%2520Stage%25203.pdf&amp;data=05%7C02%7CFOIRequestsPeopleOps%40essex.gov.uk%7Ce9e7c713a14b43b18db508de6b101388%7Ca8b4324f155c4215a0f17ed8cc9a992f%7C0%7C0%7C639065914727870615%7CUnknown%7CTWFpbGZsb3d8eyJFbXB0eU1hcGkiOnRydWUsIlYiOiIwLjAuMDAwMCIsIlAiOiJXaW4zMiIsIkFOIjoiTWFpbCIsIldUIjoyfQ%3D%3D%7C0%7C%7C%7C&amp;sdata=rR6K1udOvYDuMfAKX10xaQ%2FTMN7z3fthAOnqnOPvXg4%3D&amp;reserved=0" TargetMode="External"/><Relationship Id="rId4" Type="http://schemas.openxmlformats.org/officeDocument/2006/relationships/webSettings" Target="webSettings.xml"/><Relationship Id="rId9" Type="http://schemas.openxmlformats.org/officeDocument/2006/relationships/hyperlink" Target="https://eur02.safelinks.protection.outlook.com/?url=https%3A%2F%2Flegacy.tendringdc.gov.uk%2Fsites%2Fdefault%2Ffiles%2Fdocuments%2Fplanning%2FPlanning_Policy%2FS2Examination%2FEvidence%2FEB8.1.2%2520TDC%2520Local%2520Plan%2520Modelling%2520Support%2520Stage%25202.pdf&amp;data=05%7C02%7CFOIRequestsPeopleOps%40essex.gov.uk%7Ce9e7c713a14b43b18db508de6b101388%7Ca8b4324f155c4215a0f17ed8cc9a992f%7C0%7C0%7C639065914727851834%7CUnknown%7CTWFpbGZsb3d8eyJFbXB0eU1hcGkiOnRydWUsIlYiOiIwLjAuMDAwMCIsIlAiOiJXaW4zMiIsIkFOIjoiTWFpbCIsIldUIjoyfQ%3D%3D%7C0%7C%7C%7C&amp;sdata=wDI%2Fmvc9N7JD8woL61n7zIajoKfMBVicVkWijCR9uws%3D&amp;reserved=0" TargetMode="External"/><Relationship Id="rId14" Type="http://schemas.openxmlformats.org/officeDocument/2006/relationships/hyperlink" Target="mailto:YourRight.ToKnow@essex.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Information%20Governance%20Team\Access%20to%20Records\FOI\Exemptions-Exceptions\Publishing%20Template%20201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Publishing Template 2015</Template>
  <TotalTime>0</TotalTime>
  <Pages>1</Pages>
  <Words>2893</Words>
  <Characters>16262</Characters>
  <Application>Microsoft Office Word</Application>
  <DocSecurity>0</DocSecurity>
  <Lines>338</Lines>
  <Paragraphs>189</Paragraphs>
  <ScaleCrop>false</ScaleCrop>
  <HeadingPairs>
    <vt:vector size="2" baseType="variant">
      <vt:variant>
        <vt:lpstr>Title</vt:lpstr>
      </vt:variant>
      <vt:variant>
        <vt:i4>1</vt:i4>
      </vt:variant>
    </vt:vector>
  </HeadingPairs>
  <TitlesOfParts>
    <vt:vector size="1" baseType="lpstr">
      <vt:lpstr>FOI PUBLISHING TEMPLATE</vt:lpstr>
    </vt:vector>
  </TitlesOfParts>
  <Company>Essex County Council</Company>
  <LinksUpToDate>false</LinksUpToDate>
  <CharactersWithSpaces>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FOI PUBLISHING TEMPLATE</dc:title>
  <dc:creator>Charli Almond</dc:creator>
  <cp:keywords>Respond</cp:keywords>
  <cp:lastModifiedBy>Naomi Hinder - Information Governance Assistant</cp:lastModifiedBy>
  <cp:revision>2</cp:revision>
  <dcterms:created xsi:type="dcterms:W3CDTF">2026-02-26T11:56:00Z</dcterms:created>
  <dcterms:modified xsi:type="dcterms:W3CDTF">2026-02-26T11:56:00Z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9d8be9e-c8d9-4b9c-bd40-2c27cc7ea2e6_ActionId">
    <vt:lpwstr>d54b252b-60ed-4a5e-9fc1-3c53b92c93d8</vt:lpwstr>
  </property>
  <property fmtid="{D5CDD505-2E9C-101B-9397-08002B2CF9AE}" pid="3" name="MSIP_Label_39d8be9e-c8d9-4b9c-bd40-2c27cc7ea2e6_ContentBits">
    <vt:lpwstr>0</vt:lpwstr>
  </property>
  <property fmtid="{D5CDD505-2E9C-101B-9397-08002B2CF9AE}" pid="4" name="MSIP_Label_39d8be9e-c8d9-4b9c-bd40-2c27cc7ea2e6_Enabled">
    <vt:lpwstr>true</vt:lpwstr>
  </property>
  <property fmtid="{D5CDD505-2E9C-101B-9397-08002B2CF9AE}" pid="5" name="MSIP_Label_39d8be9e-c8d9-4b9c-bd40-2c27cc7ea2e6_Method">
    <vt:lpwstr>Standard</vt:lpwstr>
  </property>
  <property fmtid="{D5CDD505-2E9C-101B-9397-08002B2CF9AE}" pid="6" name="MSIP_Label_39d8be9e-c8d9-4b9c-bd40-2c27cc7ea2e6_Name">
    <vt:lpwstr>39d8be9e-c8d9-4b9c-bd40-2c27cc7ea2e6</vt:lpwstr>
  </property>
  <property fmtid="{D5CDD505-2E9C-101B-9397-08002B2CF9AE}" pid="7" name="MSIP_Label_39d8be9e-c8d9-4b9c-bd40-2c27cc7ea2e6_SetDate">
    <vt:lpwstr>2024-06-12T14:17:22Z</vt:lpwstr>
  </property>
  <property fmtid="{D5CDD505-2E9C-101B-9397-08002B2CF9AE}" pid="8" name="MSIP_Label_39d8be9e-c8d9-4b9c-bd40-2c27cc7ea2e6_SiteId">
    <vt:lpwstr>a8b4324f-155c-4215-a0f1-7ed8cc9a992f</vt:lpwstr>
  </property>
  <property fmtid="{D5CDD505-2E9C-101B-9397-08002B2CF9AE}" pid="9" name="Respond_AttachmentId">
    <vt:lpwstr>64878e01-f5c1-410e-9533-efdeaf6225a0</vt:lpwstr>
  </property>
  <property fmtid="{D5CDD505-2E9C-101B-9397-08002B2CF9AE}" pid="10" name="Respond_CaseId">
    <vt:lpwstr>631fe83f-42df-4350-87e0-fa03e9c15692</vt:lpwstr>
  </property>
  <property fmtid="{D5CDD505-2E9C-101B-9397-08002B2CF9AE}" pid="11" name="Respond_Checksum">
    <vt:lpwstr>sOOkGf//St5IVsBRsdSjKWDwD5s=</vt:lpwstr>
  </property>
  <property fmtid="{D5CDD505-2E9C-101B-9397-08002B2CF9AE}" pid="12" name="Respond_DatabaseId">
    <vt:lpwstr>d5d870f6-3ef0-4d0c-ae0b-7f3e563b8b54</vt:lpwstr>
  </property>
  <property fmtid="{D5CDD505-2E9C-101B-9397-08002B2CF9AE}" pid="13" name="Respond_DatabaseName">
    <vt:lpwstr>Prod</vt:lpwstr>
  </property>
  <property fmtid="{D5CDD505-2E9C-101B-9397-08002B2CF9AE}" pid="14" name="Respond_DocumentAttachmentId">
    <vt:lpwstr>fe695336-a464-4ff7-84d4-2106d2f24387</vt:lpwstr>
  </property>
  <property fmtid="{D5CDD505-2E9C-101B-9397-08002B2CF9AE}" pid="15" name="Respond_DocumentLocale">
    <vt:lpwstr>en-GB</vt:lpwstr>
  </property>
  <property fmtid="{D5CDD505-2E9C-101B-9397-08002B2CF9AE}" pid="16" name="Respond_DocumentName">
    <vt:lpwstr>ECC19707726 01 26-EIR Publishing Template-26012026.docx</vt:lpwstr>
  </property>
  <property fmtid="{D5CDD505-2E9C-101B-9397-08002B2CF9AE}" pid="17" name="Respond_InternalLoginId">
    <vt:lpwstr>017f036b-d3f6-4ee9-9b13-85a1a6a0afeb</vt:lpwstr>
  </property>
  <property fmtid="{D5CDD505-2E9C-101B-9397-08002B2CF9AE}" pid="18" name="Respond_Locale">
    <vt:lpwstr>en-GB</vt:lpwstr>
  </property>
  <property fmtid="{D5CDD505-2E9C-101B-9397-08002B2CF9AE}" pid="19" name="Respond_UserId">
    <vt:lpwstr>ed561f99-ae9c-4e8b-ba59-57809a9eaab4</vt:lpwstr>
  </property>
  <property fmtid="{D5CDD505-2E9C-101B-9397-08002B2CF9AE}" pid="20" name="Respond_Version">
    <vt:lpwstr>4</vt:lpwstr>
  </property>
</Properties>
</file>